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D4C" w:rsidRDefault="00347D4C" w:rsidP="00265020"/>
    <w:p w:rsidR="00347D4C" w:rsidRDefault="00347D4C" w:rsidP="00265020"/>
    <w:p w:rsidR="00347D4C" w:rsidRDefault="00347D4C" w:rsidP="00265020"/>
    <w:p w:rsidR="000E5886" w:rsidRPr="00CB794E" w:rsidRDefault="000E5886" w:rsidP="002337E6">
      <w:pPr>
        <w:pStyle w:val="Nadpis2"/>
        <w:tabs>
          <w:tab w:val="left" w:pos="0"/>
        </w:tabs>
        <w:jc w:val="center"/>
        <w:rPr>
          <w:rFonts w:asciiTheme="minorHAnsi" w:hAnsiTheme="minorHAnsi" w:cs="Arial Unicode MS"/>
          <w:b/>
          <w:sz w:val="40"/>
          <w:szCs w:val="40"/>
          <w:u w:val="single"/>
        </w:rPr>
      </w:pPr>
      <w:bookmarkStart w:id="0" w:name="_Toc19521100"/>
      <w:r w:rsidRPr="00CB794E">
        <w:rPr>
          <w:rFonts w:asciiTheme="minorHAnsi" w:hAnsiTheme="minorHAnsi" w:cs="Arial Unicode MS"/>
          <w:b/>
          <w:sz w:val="40"/>
          <w:szCs w:val="40"/>
          <w:u w:val="single"/>
        </w:rPr>
        <w:t>TECHNICKÁ ZPRÁVA</w:t>
      </w:r>
      <w:bookmarkEnd w:id="0"/>
    </w:p>
    <w:p w:rsidR="00076E45" w:rsidRDefault="007145D3" w:rsidP="002337E6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Vzduchotechnika</w:t>
      </w:r>
    </w:p>
    <w:p w:rsidR="000E5886" w:rsidRDefault="000E5886" w:rsidP="007B39F0">
      <w:pPr>
        <w:rPr>
          <w:rFonts w:asciiTheme="minorHAnsi" w:hAnsiTheme="minorHAnsi"/>
          <w:b/>
        </w:rPr>
      </w:pPr>
    </w:p>
    <w:p w:rsidR="00347D4C" w:rsidRDefault="00347D4C" w:rsidP="00347D4C">
      <w:pPr>
        <w:widowControl w:val="0"/>
        <w:rPr>
          <w:rFonts w:asciiTheme="minorHAnsi" w:hAnsiTheme="minorHAnsi" w:cs="Arial Unicode MS"/>
        </w:rPr>
      </w:pPr>
    </w:p>
    <w:tbl>
      <w:tblPr>
        <w:tblStyle w:val="Mkatabulky"/>
        <w:tblpPr w:leftFromText="141" w:rightFromText="141" w:vertAnchor="text" w:horzAnchor="margin" w:tblpY="67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0"/>
      </w:tblGrid>
      <w:tr w:rsidR="00724845" w:rsidTr="00724845">
        <w:tc>
          <w:tcPr>
            <w:tcW w:w="2689" w:type="dxa"/>
          </w:tcPr>
          <w:p w:rsidR="00724845" w:rsidRDefault="00724845" w:rsidP="00724845">
            <w:r>
              <w:t>Název akce:</w:t>
            </w:r>
          </w:p>
        </w:tc>
        <w:tc>
          <w:tcPr>
            <w:tcW w:w="6370" w:type="dxa"/>
          </w:tcPr>
          <w:p w:rsidR="00724845" w:rsidRDefault="007C5814" w:rsidP="00990763">
            <w:pPr>
              <w:rPr>
                <w:b/>
                <w:sz w:val="24"/>
              </w:rPr>
            </w:pPr>
            <w:sdt>
              <w:sdtPr>
                <w:rPr>
                  <w:b/>
                  <w:sz w:val="24"/>
                </w:rPr>
                <w:alias w:val="Název"/>
                <w:tag w:val=""/>
                <w:id w:val="-777951308"/>
                <w:placeholder>
                  <w:docPart w:val="B47FE7517D654741B88214C97325EECC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990763">
                  <w:rPr>
                    <w:b/>
                    <w:sz w:val="24"/>
                  </w:rPr>
                  <w:t>Stavební úpravy budovy L pro zřízení CDZ</w:t>
                </w:r>
              </w:sdtContent>
            </w:sdt>
          </w:p>
          <w:p w:rsidR="00990763" w:rsidRDefault="00990763" w:rsidP="00990763"/>
        </w:tc>
      </w:tr>
      <w:tr w:rsidR="00724845" w:rsidTr="00724845">
        <w:tc>
          <w:tcPr>
            <w:tcW w:w="2689" w:type="dxa"/>
          </w:tcPr>
          <w:p w:rsidR="00724845" w:rsidRDefault="00724845" w:rsidP="00724845">
            <w:r>
              <w:t>Místo akce:</w:t>
            </w:r>
          </w:p>
        </w:tc>
        <w:tc>
          <w:tcPr>
            <w:tcW w:w="6370" w:type="dxa"/>
          </w:tcPr>
          <w:p w:rsidR="00724845" w:rsidRDefault="00990763" w:rsidP="00724845">
            <w:proofErr w:type="spellStart"/>
            <w:r>
              <w:t>k.ú</w:t>
            </w:r>
            <w:proofErr w:type="spellEnd"/>
            <w:r>
              <w:t>. Frýdek [634956], Frýdek-Místek, ul. El. Krásnohorské 249</w:t>
            </w:r>
          </w:p>
          <w:p w:rsidR="00724845" w:rsidRDefault="00724845" w:rsidP="00724845"/>
        </w:tc>
      </w:tr>
      <w:tr w:rsidR="00724845" w:rsidTr="00724845">
        <w:tc>
          <w:tcPr>
            <w:tcW w:w="2689" w:type="dxa"/>
          </w:tcPr>
          <w:p w:rsidR="00724845" w:rsidRDefault="00724845" w:rsidP="00724845">
            <w:r>
              <w:t>Investor:</w:t>
            </w:r>
          </w:p>
        </w:tc>
        <w:tc>
          <w:tcPr>
            <w:tcW w:w="6370" w:type="dxa"/>
          </w:tcPr>
          <w:p w:rsidR="00767DE2" w:rsidRDefault="00990763" w:rsidP="00724845">
            <w:r>
              <w:t>Nemocnice ve Frýdku-Místku</w:t>
            </w:r>
            <w:r w:rsidR="00767DE2" w:rsidRPr="00767DE2">
              <w:t xml:space="preserve">, </w:t>
            </w:r>
          </w:p>
          <w:p w:rsidR="00767DE2" w:rsidRDefault="00990763" w:rsidP="00724845">
            <w:r>
              <w:t>El. Krásnohorské 321</w:t>
            </w:r>
            <w:r w:rsidR="00767DE2" w:rsidRPr="00767DE2">
              <w:t xml:space="preserve">, </w:t>
            </w:r>
          </w:p>
          <w:p w:rsidR="00724845" w:rsidRDefault="00990763" w:rsidP="00724845">
            <w:r>
              <w:t>738 01</w:t>
            </w:r>
            <w:r w:rsidR="00767DE2" w:rsidRPr="00767DE2">
              <w:t xml:space="preserve"> </w:t>
            </w:r>
            <w:r>
              <w:t>Frýdek-Místek</w:t>
            </w:r>
          </w:p>
          <w:p w:rsidR="00767DE2" w:rsidRPr="00551D3B" w:rsidRDefault="00767DE2" w:rsidP="00724845"/>
        </w:tc>
      </w:tr>
      <w:tr w:rsidR="00724845" w:rsidTr="00724845">
        <w:tc>
          <w:tcPr>
            <w:tcW w:w="2689" w:type="dxa"/>
          </w:tcPr>
          <w:p w:rsidR="00724845" w:rsidRDefault="00724845" w:rsidP="00724845">
            <w:r>
              <w:t>Zodpovědný projektant:</w:t>
            </w:r>
          </w:p>
        </w:tc>
        <w:tc>
          <w:tcPr>
            <w:tcW w:w="6370" w:type="dxa"/>
          </w:tcPr>
          <w:p w:rsidR="00724845" w:rsidRPr="00CB794E" w:rsidRDefault="00724845" w:rsidP="00724845">
            <w:r w:rsidRPr="00CB794E">
              <w:t xml:space="preserve">Ing. </w:t>
            </w:r>
            <w:r>
              <w:t>Aleš</w:t>
            </w:r>
            <w:r w:rsidRPr="00CB794E">
              <w:t xml:space="preserve"> M</w:t>
            </w:r>
            <w:r>
              <w:t>en</w:t>
            </w:r>
            <w:r w:rsidRPr="00CB794E">
              <w:t>c</w:t>
            </w:r>
          </w:p>
          <w:p w:rsidR="00724845" w:rsidRDefault="00724845" w:rsidP="00724845">
            <w:r w:rsidRPr="00CB794E">
              <w:t xml:space="preserve">autorizace č.: </w:t>
            </w:r>
            <w:r w:rsidRPr="00724845">
              <w:t>1003855</w:t>
            </w:r>
          </w:p>
          <w:p w:rsidR="00724845" w:rsidRDefault="00724845" w:rsidP="00724845">
            <w:r w:rsidRPr="00CB794E">
              <w:t>obor autorizace: I</w:t>
            </w:r>
            <w:r>
              <w:t>E</w:t>
            </w:r>
            <w:r w:rsidRPr="00CB794E">
              <w:t>0</w:t>
            </w:r>
            <w:r>
              <w:t>1</w:t>
            </w:r>
          </w:p>
          <w:p w:rsidR="00724845" w:rsidRDefault="00724845" w:rsidP="00724845"/>
        </w:tc>
      </w:tr>
      <w:tr w:rsidR="00724845" w:rsidTr="00724845">
        <w:tc>
          <w:tcPr>
            <w:tcW w:w="2689" w:type="dxa"/>
          </w:tcPr>
          <w:p w:rsidR="00724845" w:rsidRDefault="00724845" w:rsidP="00724845">
            <w:r>
              <w:t>Projektant:</w:t>
            </w:r>
          </w:p>
        </w:tc>
        <w:tc>
          <w:tcPr>
            <w:tcW w:w="6370" w:type="dxa"/>
          </w:tcPr>
          <w:p w:rsidR="00724845" w:rsidRPr="00CB794E" w:rsidRDefault="00724845" w:rsidP="00724845">
            <w:r w:rsidRPr="00CB794E">
              <w:t>Ing. Michal Kysilka</w:t>
            </w:r>
          </w:p>
          <w:p w:rsidR="00724845" w:rsidRPr="00CB794E" w:rsidRDefault="00724845" w:rsidP="00724845">
            <w:r w:rsidRPr="00CB794E">
              <w:t>+420 605 587</w:t>
            </w:r>
            <w:r>
              <w:t> </w:t>
            </w:r>
            <w:r w:rsidRPr="00CB794E">
              <w:t>005</w:t>
            </w:r>
          </w:p>
          <w:p w:rsidR="00724845" w:rsidRDefault="007C5814" w:rsidP="00724845">
            <w:hyperlink r:id="rId8" w:history="1">
              <w:r w:rsidR="00724845" w:rsidRPr="001F5560">
                <w:rPr>
                  <w:rStyle w:val="Hypertextovodkaz"/>
                </w:rPr>
                <w:t>kysi.michal@gmail.com</w:t>
              </w:r>
            </w:hyperlink>
          </w:p>
          <w:p w:rsidR="00724845" w:rsidRDefault="00724845" w:rsidP="00724845"/>
        </w:tc>
      </w:tr>
      <w:tr w:rsidR="00724845" w:rsidTr="00724845">
        <w:tc>
          <w:tcPr>
            <w:tcW w:w="2689" w:type="dxa"/>
          </w:tcPr>
          <w:p w:rsidR="00724845" w:rsidRDefault="00724845" w:rsidP="00724845">
            <w:r>
              <w:t>Stupeň dokumentace:</w:t>
            </w:r>
          </w:p>
        </w:tc>
        <w:tc>
          <w:tcPr>
            <w:tcW w:w="6370" w:type="dxa"/>
          </w:tcPr>
          <w:p w:rsidR="00724845" w:rsidRDefault="00724845" w:rsidP="00724845">
            <w:r>
              <w:t>Dokumentace pro stavební řízení (</w:t>
            </w:r>
            <w:r w:rsidR="0052458D">
              <w:t>D</w:t>
            </w:r>
            <w:r>
              <w:t>SP)</w:t>
            </w:r>
          </w:p>
        </w:tc>
      </w:tr>
    </w:tbl>
    <w:p w:rsidR="00347D4C" w:rsidRDefault="00347D4C" w:rsidP="00347D4C">
      <w:pPr>
        <w:suppressAutoHyphens w:val="0"/>
        <w:rPr>
          <w:rFonts w:asciiTheme="minorHAnsi" w:hAnsiTheme="minorHAnsi" w:cs="Arial Unicode MS"/>
          <w:shd w:val="clear" w:color="auto" w:fill="FFFF00"/>
        </w:rPr>
      </w:pPr>
    </w:p>
    <w:p w:rsidR="008F1E28" w:rsidRDefault="008F1E28" w:rsidP="00F229F2">
      <w:pPr>
        <w:suppressAutoHyphens w:val="0"/>
        <w:ind w:firstLine="567"/>
        <w:rPr>
          <w:rFonts w:cs="Calibri"/>
          <w:i/>
        </w:rPr>
      </w:pPr>
    </w:p>
    <w:p w:rsidR="008F1E28" w:rsidRDefault="008F1E28" w:rsidP="00F229F2">
      <w:pPr>
        <w:suppressAutoHyphens w:val="0"/>
        <w:ind w:firstLine="567"/>
        <w:rPr>
          <w:rFonts w:cs="Calibri"/>
          <w:i/>
        </w:rPr>
      </w:pPr>
    </w:p>
    <w:p w:rsidR="008F1E28" w:rsidRDefault="008F1E28" w:rsidP="00F229F2">
      <w:pPr>
        <w:suppressAutoHyphens w:val="0"/>
        <w:ind w:firstLine="567"/>
        <w:rPr>
          <w:rFonts w:cs="Calibri"/>
          <w:i/>
        </w:rPr>
      </w:pPr>
    </w:p>
    <w:p w:rsidR="008F1E28" w:rsidRDefault="008F1E28" w:rsidP="00F229F2">
      <w:pPr>
        <w:suppressAutoHyphens w:val="0"/>
        <w:ind w:firstLine="567"/>
        <w:rPr>
          <w:rFonts w:cs="Calibri"/>
          <w:i/>
        </w:rPr>
      </w:pPr>
    </w:p>
    <w:p w:rsidR="008F1E28" w:rsidRDefault="008F1E28" w:rsidP="00F229F2">
      <w:pPr>
        <w:suppressAutoHyphens w:val="0"/>
        <w:ind w:firstLine="567"/>
        <w:rPr>
          <w:rFonts w:cs="Calibri"/>
          <w:i/>
        </w:rPr>
      </w:pPr>
    </w:p>
    <w:p w:rsidR="008F1E28" w:rsidRDefault="008F1E28" w:rsidP="00F229F2">
      <w:pPr>
        <w:suppressAutoHyphens w:val="0"/>
        <w:ind w:firstLine="567"/>
        <w:rPr>
          <w:rFonts w:cs="Calibri"/>
          <w:i/>
        </w:rPr>
      </w:pPr>
    </w:p>
    <w:p w:rsidR="00F229F2" w:rsidRPr="00347D4C" w:rsidRDefault="00265020" w:rsidP="00F229F2">
      <w:pPr>
        <w:suppressAutoHyphens w:val="0"/>
        <w:ind w:firstLine="567"/>
        <w:rPr>
          <w:rFonts w:asciiTheme="minorHAnsi" w:hAnsiTheme="minorHAnsi"/>
          <w:b/>
          <w:bCs/>
          <w:caps/>
          <w:sz w:val="28"/>
          <w:szCs w:val="28"/>
        </w:rPr>
      </w:pPr>
      <w:r>
        <w:rPr>
          <w:rFonts w:cs="Calibri"/>
          <w:i/>
        </w:rPr>
        <w:br w:type="page"/>
      </w:r>
      <w:r w:rsidR="00F229F2" w:rsidRPr="00500370">
        <w:rPr>
          <w:rFonts w:cs="Calibri"/>
          <w:i/>
        </w:rPr>
        <w:lastRenderedPageBreak/>
        <w:t xml:space="preserve">Textová část je nedílnou součástí projektové dokumentace. Při projektování dalších stupňů, stejně jako při plánování prací na stavbě je nutné brát na zřetel nejen výkresovou, ale také textovou a rozpočtovou část a skutečné rozměry provedené na stávajících a na realizovaných konstrukcích. Stavbu podle této projektové dokumentace musí provádět odborná firma k tomu ze zákona způsobilá podle platných norem ČSN EN a dalších závazných předpisů a vyhlášek. Postup výstavby musí být chronologicky zaznamenán ve stavebním deníku a případné nejasnosti v dokumentaci a rozpory se skutečným stavem je třeba projednat s projektantem a investorem v dostatečném předstihu tak, aby nedocházelo k plýtvání a poškozování prostředků žádné z účastněných stran. Tato dokumentace slouží pro </w:t>
      </w:r>
      <w:r w:rsidR="008F1E28">
        <w:rPr>
          <w:rFonts w:cs="Calibri"/>
          <w:i/>
        </w:rPr>
        <w:t>povolení</w:t>
      </w:r>
      <w:r w:rsidR="00F229F2" w:rsidRPr="00500370">
        <w:rPr>
          <w:rFonts w:cs="Calibri"/>
          <w:i/>
        </w:rPr>
        <w:t xml:space="preserve"> stavby, na jejím základě bude vypracována výrobní </w:t>
      </w:r>
      <w:r w:rsidR="00F229F2">
        <w:rPr>
          <w:rFonts w:cs="Calibri"/>
          <w:i/>
        </w:rPr>
        <w:t xml:space="preserve">(dílenská) </w:t>
      </w:r>
      <w:r w:rsidR="00F229F2" w:rsidRPr="00500370">
        <w:rPr>
          <w:rFonts w:cs="Calibri"/>
          <w:i/>
        </w:rPr>
        <w:t>dokumentace s výkazem materiálů, specifikací detailů apod.</w:t>
      </w:r>
    </w:p>
    <w:p w:rsidR="00F229F2" w:rsidRPr="00500370" w:rsidRDefault="00F229F2" w:rsidP="00F229F2">
      <w:pPr>
        <w:ind w:firstLine="567"/>
        <w:rPr>
          <w:rFonts w:cs="Calibri"/>
          <w:i/>
        </w:rPr>
      </w:pPr>
      <w:r w:rsidRPr="00500370">
        <w:rPr>
          <w:rFonts w:cs="Calibri"/>
          <w:i/>
        </w:rPr>
        <w:t>Projektant předpokládá, že zhotovitel je odborně způsobilá stavební firma</w:t>
      </w:r>
      <w:r>
        <w:rPr>
          <w:rFonts w:cs="Calibri"/>
          <w:i/>
        </w:rPr>
        <w:t>,</w:t>
      </w:r>
      <w:r w:rsidRPr="00500370">
        <w:rPr>
          <w:rFonts w:cs="Calibri"/>
          <w:i/>
        </w:rPr>
        <w:t xml:space="preserve"> a proto je zhotovitelovou odpovědností, aby přesně stanovil rozsah prací prostřednictvím prozkoumání a prodiskutování veškeré dokumentace s příslušnými stranami. Žádné nároky na základě chybějící znalosti nebudou uznány.</w:t>
      </w:r>
    </w:p>
    <w:p w:rsidR="00F229F2" w:rsidRPr="00500370" w:rsidRDefault="00F229F2" w:rsidP="00F229F2">
      <w:pPr>
        <w:ind w:firstLine="567"/>
        <w:rPr>
          <w:rFonts w:cs="Calibri"/>
          <w:i/>
        </w:rPr>
      </w:pPr>
      <w:r w:rsidRPr="00500370">
        <w:rPr>
          <w:rFonts w:cs="Calibri"/>
          <w:i/>
        </w:rPr>
        <w:t xml:space="preserve">Je povinností zhotovitele opatřit si všechny potřebné informace tak, aby mohl předložit pevnou cenu a kvalifikovanou nabídku, podle které zhotoví stavbu podle požadavků Objednatele. </w:t>
      </w:r>
    </w:p>
    <w:p w:rsidR="00F229F2" w:rsidRPr="00500370" w:rsidRDefault="00F229F2" w:rsidP="00F229F2">
      <w:pPr>
        <w:ind w:firstLine="567"/>
        <w:rPr>
          <w:rFonts w:cs="Calibri"/>
          <w:i/>
        </w:rPr>
      </w:pPr>
      <w:r w:rsidRPr="00500370">
        <w:rPr>
          <w:rFonts w:cs="Calibri"/>
          <w:i/>
        </w:rPr>
        <w:t xml:space="preserve">Standard stavby a použitých materiálů je stanoven v této projektové dokumentaci většinou formou uvedení názvu výrobku (či výrobce). Tyto standardy jsou závazné. Zhotovitel může nabídnout jiný výrobek (výrobce), pokud jeho standard bude odpovídat standardům, uvedeným v této PD. </w:t>
      </w:r>
    </w:p>
    <w:p w:rsidR="00F229F2" w:rsidRPr="00500370" w:rsidRDefault="00F229F2" w:rsidP="00F229F2">
      <w:pPr>
        <w:ind w:firstLine="567"/>
        <w:rPr>
          <w:rFonts w:cs="Calibri"/>
          <w:i/>
        </w:rPr>
      </w:pPr>
      <w:r w:rsidRPr="00500370">
        <w:rPr>
          <w:rFonts w:cs="Calibri"/>
          <w:i/>
        </w:rPr>
        <w:t>V případech, kdy v projektové dokumentaci není uveden druh materiálu či výrobku nebo není uveden výrobce, anebo kdy Zhotovitel navrhuje jiný rovnocenný výrobek, musí Zhotovitel předložit své návrhy s technickým popisem ke schválení projektantovi.</w:t>
      </w:r>
    </w:p>
    <w:p w:rsidR="00F229F2" w:rsidRPr="00500370" w:rsidRDefault="00F229F2" w:rsidP="00F229F2">
      <w:pPr>
        <w:ind w:firstLine="567"/>
        <w:rPr>
          <w:rFonts w:cs="Calibri"/>
          <w:i/>
        </w:rPr>
      </w:pPr>
      <w:r w:rsidRPr="00500370">
        <w:rPr>
          <w:rFonts w:cs="Calibri"/>
          <w:i/>
        </w:rPr>
        <w:t>Závazkem zhotovitele je vybudovat dílo kompletní ve všech řemeslech, i kdyby projektová dokumentace cokoliv opomenula. V případě, že dle mínění nabízejícího je tomu tak, musí toto uvést při podání nabídky. Jestliže tak neučiní, předpokládá se, že zahrnul vše nutné pro vybudování díla.</w:t>
      </w:r>
    </w:p>
    <w:p w:rsidR="00F229F2" w:rsidRPr="00500370" w:rsidRDefault="00F229F2" w:rsidP="00F229F2">
      <w:pPr>
        <w:suppressAutoHyphens w:val="0"/>
        <w:ind w:firstLine="567"/>
        <w:rPr>
          <w:rFonts w:asciiTheme="minorHAnsi" w:hAnsiTheme="minorHAnsi"/>
          <w:b/>
          <w:bCs/>
          <w:caps/>
        </w:rPr>
      </w:pPr>
      <w:r w:rsidRPr="00500370">
        <w:rPr>
          <w:rFonts w:cs="Calibri"/>
          <w:i/>
        </w:rPr>
        <w:t>Zhotovitel je povinen zajistit, že veškeré materiály používané při výstavbě jsou v souladu s projektovou dokumentací, odpovídajícími českými normami a platnými vyhláškami. Zhotovitel je rovněž povinen zajistit, že všechny importované materiály a zařízení mají platné české certifikáty a že jsou v souladu s relevantními předpisy ČSN a zkušebními požadavky.</w:t>
      </w:r>
    </w:p>
    <w:p w:rsidR="00D4733F" w:rsidRDefault="00D4733F" w:rsidP="00F229F2">
      <w:pPr>
        <w:suppressAutoHyphens w:val="0"/>
        <w:ind w:firstLine="567"/>
        <w:rPr>
          <w:rFonts w:asciiTheme="minorHAnsi" w:hAnsiTheme="minorHAnsi"/>
          <w:b/>
          <w:bCs/>
          <w:caps/>
          <w:sz w:val="28"/>
          <w:szCs w:val="28"/>
        </w:rPr>
      </w:pPr>
      <w:r>
        <w:rPr>
          <w:rFonts w:asciiTheme="minorHAnsi" w:hAnsiTheme="minorHAnsi"/>
          <w:caps/>
        </w:rPr>
        <w:br w:type="page"/>
      </w:r>
    </w:p>
    <w:p w:rsidR="00AE148B" w:rsidRPr="00FD4ECD" w:rsidRDefault="00AE148B" w:rsidP="00995336">
      <w:pPr>
        <w:pStyle w:val="Nadpisobsahu"/>
        <w:tabs>
          <w:tab w:val="right" w:pos="9069"/>
        </w:tabs>
        <w:rPr>
          <w:rFonts w:asciiTheme="minorHAnsi" w:hAnsiTheme="minorHAnsi"/>
          <w:caps/>
          <w:color w:val="auto"/>
        </w:rPr>
      </w:pPr>
      <w:r w:rsidRPr="00FD4ECD">
        <w:rPr>
          <w:rFonts w:asciiTheme="minorHAnsi" w:hAnsiTheme="minorHAnsi"/>
          <w:caps/>
          <w:color w:val="auto"/>
        </w:rPr>
        <w:lastRenderedPageBreak/>
        <w:t>Obsah</w:t>
      </w:r>
      <w:r w:rsidR="00995336">
        <w:rPr>
          <w:rFonts w:asciiTheme="minorHAnsi" w:hAnsiTheme="minorHAnsi"/>
          <w:caps/>
          <w:color w:val="auto"/>
        </w:rPr>
        <w:tab/>
      </w:r>
    </w:p>
    <w:p w:rsidR="00E46571" w:rsidRDefault="00771E6C">
      <w:pPr>
        <w:pStyle w:val="Obsah2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TOC \o "1-3" \h \z \u </w:instrText>
      </w:r>
      <w:r>
        <w:rPr>
          <w:rFonts w:asciiTheme="minorHAnsi" w:hAnsiTheme="minorHAnsi" w:cstheme="minorHAnsi"/>
        </w:rPr>
        <w:fldChar w:fldCharType="separate"/>
      </w:r>
      <w:hyperlink w:anchor="_Toc19521100" w:history="1">
        <w:r w:rsidR="00E46571" w:rsidRPr="00FB7DBB">
          <w:rPr>
            <w:rStyle w:val="Hypertextovodkaz"/>
            <w:rFonts w:cs="Arial Unicode MS"/>
            <w:b/>
            <w:noProof/>
          </w:rPr>
          <w:t>TECHNICKÁ ZPRÁVA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_Toc19521100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2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01" w:history="1">
        <w:r w:rsidR="00E46571" w:rsidRPr="00FB7DBB">
          <w:rPr>
            <w:rStyle w:val="Hypertextovodkaz"/>
            <w:noProof/>
          </w:rPr>
          <w:t>ÚVOD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_Toc19521101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5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02" w:history="1">
        <w:r w:rsidR="00E46571" w:rsidRPr="00FB7DBB">
          <w:rPr>
            <w:rStyle w:val="Hypertextovodkaz"/>
            <w:noProof/>
          </w:rPr>
          <w:t>Podklady pro zpracování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_Toc19521102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5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03" w:history="1">
        <w:r w:rsidR="00E46571" w:rsidRPr="00FB7DBB">
          <w:rPr>
            <w:rStyle w:val="Hypertextovodkaz"/>
            <w:noProof/>
          </w:rPr>
          <w:t>Výpočtové hodnoty klimatických poměrů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_Toc19521103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5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04" w:history="1">
        <w:r w:rsidR="00E46571" w:rsidRPr="00FB7DBB">
          <w:rPr>
            <w:rStyle w:val="Hypertextovodkaz"/>
            <w:noProof/>
          </w:rPr>
          <w:t>ZÁKLADNÍ KONCEPČNÍ ŘEŠENÍ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_Toc19521104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5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05" w:history="1">
        <w:r w:rsidR="00E46571" w:rsidRPr="00FB7DBB">
          <w:rPr>
            <w:rStyle w:val="Hypertextovodkaz"/>
            <w:noProof/>
          </w:rPr>
          <w:t>Použité normy a předpisy pro návrh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_Toc19521105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5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06" w:history="1">
        <w:r w:rsidR="00E46571" w:rsidRPr="00FB7DBB">
          <w:rPr>
            <w:rStyle w:val="Hypertextovodkaz"/>
            <w:noProof/>
          </w:rPr>
          <w:t>Výpočtové hodnoty vnitřního mikroklimatu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_Toc19521106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6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07" w:history="1">
        <w:r w:rsidR="00E46571" w:rsidRPr="00FB7DBB">
          <w:rPr>
            <w:rStyle w:val="Hypertextovodkaz"/>
            <w:noProof/>
          </w:rPr>
          <w:t>Energetické zdroje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_Toc19521107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6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08" w:history="1">
        <w:r w:rsidR="00E46571" w:rsidRPr="00FB7DBB">
          <w:rPr>
            <w:rStyle w:val="Hypertextovodkaz"/>
            <w:noProof/>
          </w:rPr>
          <w:t>POPIS TECHNICKÉHO ŘEŠENÍ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_Toc19521108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6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09" w:history="1">
        <w:r w:rsidR="00E46571" w:rsidRPr="00FB7DBB">
          <w:rPr>
            <w:rStyle w:val="Hypertextovodkaz"/>
            <w:noProof/>
          </w:rPr>
          <w:t>Koncepce klimatizačních a větracích zařízení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_Toc19521109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6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10" w:history="1">
        <w:r w:rsidR="00E46571" w:rsidRPr="00FB7DBB">
          <w:rPr>
            <w:rStyle w:val="Hypertextovodkaz"/>
            <w:noProof/>
          </w:rPr>
          <w:t>POPIS JEDNOTLIVÝCH ZAŘÍZENÍ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_Toc19521110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7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11" w:history="1">
        <w:r w:rsidR="00E46571" w:rsidRPr="00FB7DBB">
          <w:rPr>
            <w:rStyle w:val="Hypertextovodkaz"/>
            <w:noProof/>
          </w:rPr>
          <w:t>Větrání budovy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_Toc19521111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7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12" w:history="1">
        <w:r w:rsidR="00E46571" w:rsidRPr="00FB7DBB">
          <w:rPr>
            <w:rStyle w:val="Hypertextovodkaz"/>
            <w:noProof/>
          </w:rPr>
          <w:t>Větrání hygienických zázemí a kuchyňky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_Toc19521112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7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13" w:history="1">
        <w:r w:rsidR="00E46571" w:rsidRPr="00FB7DBB">
          <w:rPr>
            <w:rStyle w:val="Hypertextovodkaz"/>
            <w:noProof/>
          </w:rPr>
          <w:t>IZOLACE A NÁTĚRY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_Toc19521113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7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14" w:history="1">
        <w:r w:rsidR="00E46571" w:rsidRPr="00FB7DBB">
          <w:rPr>
            <w:rStyle w:val="Hypertextovodkaz"/>
            <w:noProof/>
          </w:rPr>
          <w:t>Izolace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_Toc19521114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7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15" w:history="1">
        <w:r w:rsidR="00E46571" w:rsidRPr="00FB7DBB">
          <w:rPr>
            <w:rStyle w:val="Hypertextovodkaz"/>
            <w:noProof/>
          </w:rPr>
          <w:t>PROTIPOŽÁRNÍ OPATŘENÍ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_Toc19521115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7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16" w:history="1">
        <w:r w:rsidR="00E46571" w:rsidRPr="00FB7DBB">
          <w:rPr>
            <w:rStyle w:val="Hypertextovodkaz"/>
            <w:noProof/>
          </w:rPr>
          <w:t>NÁROKY NA SPOLUSOUVISEJÍCÍ PROFESE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_Toc19521116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8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17" w:history="1">
        <w:r w:rsidR="00E46571" w:rsidRPr="00FB7DBB">
          <w:rPr>
            <w:rStyle w:val="Hypertextovodkaz"/>
            <w:noProof/>
          </w:rPr>
          <w:t>Stavební úpravy: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_Toc19521117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8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18" w:history="1">
        <w:r w:rsidR="00E46571" w:rsidRPr="00FB7DBB">
          <w:rPr>
            <w:rStyle w:val="Hypertextovodkaz"/>
            <w:noProof/>
          </w:rPr>
          <w:t>Silnoproud: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_Toc19521118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8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19" w:history="1">
        <w:r w:rsidR="00E46571" w:rsidRPr="00FB7DBB">
          <w:rPr>
            <w:rStyle w:val="Hypertextovodkaz"/>
            <w:noProof/>
          </w:rPr>
          <w:t>ÚT: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_Toc19521119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8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3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20" w:history="1">
        <w:r w:rsidR="00E46571" w:rsidRPr="00FB7DBB">
          <w:rPr>
            <w:rStyle w:val="Hypertextovodkaz"/>
            <w:noProof/>
          </w:rPr>
          <w:t>ZTI: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_Toc19521120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8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21" w:history="1">
        <w:r w:rsidR="00E46571" w:rsidRPr="00FB7DBB">
          <w:rPr>
            <w:rStyle w:val="Hypertextovodkaz"/>
            <w:noProof/>
          </w:rPr>
          <w:t>ÚDRŽBA ZAŘÍZENÍ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_Toc19521121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8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22" w:history="1">
        <w:r w:rsidR="00E46571" w:rsidRPr="00FB7DBB">
          <w:rPr>
            <w:rStyle w:val="Hypertextovodkaz"/>
            <w:noProof/>
          </w:rPr>
          <w:t>BEZPEČNOST PRÁCE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_Toc19521122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8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23" w:history="1">
        <w:r w:rsidR="00E46571" w:rsidRPr="00FB7DBB">
          <w:rPr>
            <w:rStyle w:val="Hypertextovodkaz"/>
            <w:noProof/>
          </w:rPr>
          <w:t>ZÁVĚR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_Toc19521123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9</w:t>
        </w:r>
        <w:r w:rsidR="00E46571">
          <w:rPr>
            <w:noProof/>
            <w:webHidden/>
          </w:rPr>
          <w:fldChar w:fldCharType="end"/>
        </w:r>
      </w:hyperlink>
    </w:p>
    <w:p w:rsidR="00E46571" w:rsidRDefault="007C5814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21124" w:history="1">
        <w:r w:rsidR="00E46571" w:rsidRPr="00FB7DBB">
          <w:rPr>
            <w:rStyle w:val="Hypertextovodkaz"/>
            <w:noProof/>
          </w:rPr>
          <w:t>SEZNAM PŘÍLOH</w:t>
        </w:r>
        <w:r w:rsidR="00E46571">
          <w:rPr>
            <w:noProof/>
            <w:webHidden/>
          </w:rPr>
          <w:tab/>
        </w:r>
        <w:r w:rsidR="00E46571">
          <w:rPr>
            <w:noProof/>
            <w:webHidden/>
          </w:rPr>
          <w:fldChar w:fldCharType="begin"/>
        </w:r>
        <w:r w:rsidR="00E46571">
          <w:rPr>
            <w:noProof/>
            <w:webHidden/>
          </w:rPr>
          <w:instrText xml:space="preserve"> PAGEREF _Toc19521124 \h </w:instrText>
        </w:r>
        <w:r w:rsidR="00E46571">
          <w:rPr>
            <w:noProof/>
            <w:webHidden/>
          </w:rPr>
        </w:r>
        <w:r w:rsidR="00E46571">
          <w:rPr>
            <w:noProof/>
            <w:webHidden/>
          </w:rPr>
          <w:fldChar w:fldCharType="separate"/>
        </w:r>
        <w:r w:rsidR="00B82A59">
          <w:rPr>
            <w:noProof/>
            <w:webHidden/>
          </w:rPr>
          <w:t>9</w:t>
        </w:r>
        <w:r w:rsidR="00E46571">
          <w:rPr>
            <w:noProof/>
            <w:webHidden/>
          </w:rPr>
          <w:fldChar w:fldCharType="end"/>
        </w:r>
      </w:hyperlink>
    </w:p>
    <w:p w:rsidR="00AE148B" w:rsidRPr="00ED1CD1" w:rsidRDefault="00771E6C" w:rsidP="007B39F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end"/>
      </w:r>
    </w:p>
    <w:p w:rsidR="004B126B" w:rsidRDefault="004B126B">
      <w:pPr>
        <w:suppressAutoHyphens w:val="0"/>
        <w:rPr>
          <w:rFonts w:asciiTheme="minorHAnsi" w:hAnsiTheme="minorHAnsi"/>
          <w:b/>
          <w:sz w:val="28"/>
          <w:u w:val="single"/>
        </w:rPr>
      </w:pPr>
      <w:bookmarkStart w:id="1" w:name="_Toc491123884"/>
      <w:r>
        <w:rPr>
          <w:rFonts w:asciiTheme="minorHAnsi" w:hAnsiTheme="minorHAnsi"/>
        </w:rPr>
        <w:br w:type="page"/>
      </w:r>
    </w:p>
    <w:p w:rsidR="00F838F9" w:rsidRPr="00994EF1" w:rsidRDefault="004B126B" w:rsidP="007145D3">
      <w:pPr>
        <w:pStyle w:val="Nadpis1"/>
      </w:pPr>
      <w:bookmarkStart w:id="2" w:name="_Toc19521101"/>
      <w:r w:rsidRPr="00994EF1">
        <w:lastRenderedPageBreak/>
        <w:t>ÚVOD</w:t>
      </w:r>
      <w:bookmarkEnd w:id="1"/>
      <w:bookmarkEnd w:id="2"/>
    </w:p>
    <w:p w:rsidR="00F229F2" w:rsidRPr="00990763" w:rsidRDefault="00F838F9" w:rsidP="00990763">
      <w:r w:rsidRPr="00994EF1">
        <w:t>Předmětem řešení dokumentace je větrání v objekt</w:t>
      </w:r>
      <w:r w:rsidR="00E56737">
        <w:t>u</w:t>
      </w:r>
      <w:r w:rsidRPr="00994EF1">
        <w:t xml:space="preserve"> </w:t>
      </w:r>
      <w:r w:rsidR="00990763">
        <w:t>stávající</w:t>
      </w:r>
      <w:r w:rsidR="00995336">
        <w:t xml:space="preserve"> </w:t>
      </w:r>
      <w:r w:rsidR="00990763">
        <w:t>nemocnice</w:t>
      </w:r>
      <w:r w:rsidR="00767DE2">
        <w:t xml:space="preserve"> </w:t>
      </w:r>
      <w:r w:rsidRPr="00994EF1">
        <w:t xml:space="preserve">tak, aby </w:t>
      </w:r>
      <w:r w:rsidR="00990763">
        <w:t xml:space="preserve">plnily předpisy pro vytvoření centra duševního zdraví, </w:t>
      </w:r>
      <w:r w:rsidRPr="00994EF1">
        <w:t>byla zajištěna pohoda prostředí a současně byly zajištěny předepsané hodnoty hygienického množství čerstvého vzduchu.</w:t>
      </w:r>
      <w:r w:rsidR="00F229F2">
        <w:t xml:space="preserve"> </w:t>
      </w:r>
      <w:r w:rsidR="00995336">
        <w:t xml:space="preserve"> </w:t>
      </w:r>
    </w:p>
    <w:p w:rsidR="00F838F9" w:rsidRPr="00994EF1" w:rsidRDefault="00F838F9" w:rsidP="007145D3">
      <w:pPr>
        <w:pStyle w:val="Nadpis3"/>
      </w:pPr>
      <w:bookmarkStart w:id="3" w:name="_Toc491123885"/>
      <w:bookmarkStart w:id="4" w:name="_Toc19521102"/>
      <w:r w:rsidRPr="00994EF1">
        <w:t>Podklady pro zpracování</w:t>
      </w:r>
      <w:bookmarkEnd w:id="3"/>
      <w:bookmarkEnd w:id="4"/>
    </w:p>
    <w:p w:rsidR="00F838F9" w:rsidRPr="00994EF1" w:rsidRDefault="00F838F9" w:rsidP="007145D3">
      <w:r w:rsidRPr="00994EF1">
        <w:t xml:space="preserve">Podkladem pro zpracování dokumentace jsou půdorysy a řezy stavební části, objednatelem zadané požadavky spolu s doplňujícími skutečnostmi z konzultačních a koordinačních jednání s investorem, generálním projektantem a zpracovateli ostatních profesí. </w:t>
      </w:r>
    </w:p>
    <w:p w:rsidR="00F838F9" w:rsidRPr="00994EF1" w:rsidRDefault="00F838F9" w:rsidP="007145D3">
      <w:pPr>
        <w:pStyle w:val="Nadpis3"/>
      </w:pPr>
      <w:bookmarkStart w:id="5" w:name="_Toc491123886"/>
      <w:bookmarkStart w:id="6" w:name="_Toc19521103"/>
      <w:r w:rsidRPr="00994EF1">
        <w:t>Výpočtové hodnoty klimatických poměrů</w:t>
      </w:r>
      <w:bookmarkEnd w:id="5"/>
      <w:bookmarkEnd w:id="6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1"/>
        <w:gridCol w:w="949"/>
        <w:gridCol w:w="5139"/>
      </w:tblGrid>
      <w:tr w:rsidR="00F229F2" w:rsidTr="00DB4C87">
        <w:tc>
          <w:tcPr>
            <w:tcW w:w="3019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Místo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804" w:type="dxa"/>
          </w:tcPr>
          <w:p w:rsidR="00F229F2" w:rsidRDefault="00F229F2" w:rsidP="00F229F2">
            <w:pPr>
              <w:rPr>
                <w:szCs w:val="20"/>
              </w:rPr>
            </w:pPr>
          </w:p>
        </w:tc>
        <w:tc>
          <w:tcPr>
            <w:tcW w:w="5236" w:type="dxa"/>
          </w:tcPr>
          <w:p w:rsidR="00F229F2" w:rsidRDefault="00990763" w:rsidP="00F229F2">
            <w:pPr>
              <w:rPr>
                <w:szCs w:val="20"/>
              </w:rPr>
            </w:pPr>
            <w:r>
              <w:rPr>
                <w:szCs w:val="20"/>
              </w:rPr>
              <w:t>Frýdek-Místek</w:t>
            </w:r>
            <w:r w:rsidR="00F229F2">
              <w:rPr>
                <w:szCs w:val="20"/>
              </w:rPr>
              <w:t xml:space="preserve">, Česká </w:t>
            </w:r>
            <w:r w:rsidR="00724845">
              <w:rPr>
                <w:szCs w:val="20"/>
              </w:rPr>
              <w:t>r</w:t>
            </w:r>
            <w:r w:rsidR="00F229F2">
              <w:rPr>
                <w:szCs w:val="20"/>
              </w:rPr>
              <w:t>epublika</w:t>
            </w:r>
          </w:p>
        </w:tc>
      </w:tr>
      <w:tr w:rsidR="00F229F2" w:rsidTr="00DB4C87">
        <w:tc>
          <w:tcPr>
            <w:tcW w:w="3019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Nadmořská výška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804" w:type="dxa"/>
          </w:tcPr>
          <w:p w:rsidR="00F229F2" w:rsidRDefault="00F229F2" w:rsidP="00F229F2">
            <w:pPr>
              <w:rPr>
                <w:szCs w:val="20"/>
              </w:rPr>
            </w:pPr>
          </w:p>
        </w:tc>
        <w:tc>
          <w:tcPr>
            <w:tcW w:w="5236" w:type="dxa"/>
          </w:tcPr>
          <w:p w:rsidR="00F229F2" w:rsidRDefault="00990763" w:rsidP="00F229F2">
            <w:pPr>
              <w:rPr>
                <w:szCs w:val="20"/>
              </w:rPr>
            </w:pPr>
            <w:r>
              <w:rPr>
                <w:szCs w:val="20"/>
              </w:rPr>
              <w:t>339,24</w:t>
            </w:r>
            <w:r w:rsidR="00F229F2">
              <w:rPr>
                <w:szCs w:val="20"/>
              </w:rPr>
              <w:t xml:space="preserve"> m. n. m.</w:t>
            </w:r>
          </w:p>
        </w:tc>
      </w:tr>
      <w:tr w:rsidR="00F229F2" w:rsidTr="00DB4C87">
        <w:tc>
          <w:tcPr>
            <w:tcW w:w="3019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Normální tlak vzduchu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804" w:type="dxa"/>
          </w:tcPr>
          <w:p w:rsidR="00F229F2" w:rsidRDefault="00F229F2" w:rsidP="00F229F2">
            <w:pPr>
              <w:rPr>
                <w:szCs w:val="20"/>
              </w:rPr>
            </w:pPr>
          </w:p>
        </w:tc>
        <w:tc>
          <w:tcPr>
            <w:tcW w:w="5236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98,5 </w:t>
            </w:r>
            <w:proofErr w:type="spellStart"/>
            <w:r>
              <w:rPr>
                <w:szCs w:val="20"/>
              </w:rPr>
              <w:t>kPa</w:t>
            </w:r>
            <w:proofErr w:type="spellEnd"/>
          </w:p>
        </w:tc>
      </w:tr>
      <w:tr w:rsidR="00F229F2" w:rsidTr="00DB4C87">
        <w:tc>
          <w:tcPr>
            <w:tcW w:w="3019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Výpočtová teplota vzduchu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804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Léto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5236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+ 3</w:t>
            </w:r>
            <w:r w:rsidR="00767DE2">
              <w:rPr>
                <w:szCs w:val="20"/>
              </w:rPr>
              <w:t>0</w:t>
            </w:r>
            <w:r>
              <w:rPr>
                <w:szCs w:val="20"/>
              </w:rPr>
              <w:t> °C (</w:t>
            </w:r>
            <w:r w:rsidR="00DB4C87">
              <w:rPr>
                <w:rFonts w:ascii="Arial" w:hAnsi="Arial" w:cs="Arial"/>
                <w:szCs w:val="20"/>
              </w:rPr>
              <w:t>φ</w:t>
            </w:r>
            <w:r w:rsidR="00DB4C87">
              <w:rPr>
                <w:szCs w:val="20"/>
              </w:rPr>
              <w:t xml:space="preserve"> = </w:t>
            </w:r>
            <w:r>
              <w:rPr>
                <w:szCs w:val="20"/>
              </w:rPr>
              <w:t>50 %</w:t>
            </w:r>
            <w:r w:rsidR="00DB4C87">
              <w:rPr>
                <w:szCs w:val="20"/>
              </w:rPr>
              <w:t xml:space="preserve"> </w:t>
            </w:r>
            <w:proofErr w:type="spellStart"/>
            <w:r w:rsidR="00DB4C87">
              <w:rPr>
                <w:szCs w:val="20"/>
              </w:rPr>
              <w:t>r.v</w:t>
            </w:r>
            <w:proofErr w:type="spellEnd"/>
            <w:r w:rsidR="00DB4C87">
              <w:rPr>
                <w:szCs w:val="20"/>
              </w:rPr>
              <w:t>.</w:t>
            </w:r>
            <w:r>
              <w:rPr>
                <w:szCs w:val="20"/>
              </w:rPr>
              <w:t>)</w:t>
            </w:r>
          </w:p>
        </w:tc>
      </w:tr>
      <w:tr w:rsidR="00F229F2" w:rsidTr="00DB4C87">
        <w:tc>
          <w:tcPr>
            <w:tcW w:w="3019" w:type="dxa"/>
          </w:tcPr>
          <w:p w:rsidR="00F229F2" w:rsidRDefault="00F229F2" w:rsidP="00F229F2">
            <w:pPr>
              <w:rPr>
                <w:szCs w:val="20"/>
              </w:rPr>
            </w:pPr>
          </w:p>
        </w:tc>
        <w:tc>
          <w:tcPr>
            <w:tcW w:w="804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Zima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5236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- 1</w:t>
            </w:r>
            <w:r w:rsidR="00767DE2">
              <w:rPr>
                <w:szCs w:val="20"/>
              </w:rPr>
              <w:t>2</w:t>
            </w:r>
            <w:r>
              <w:rPr>
                <w:szCs w:val="20"/>
              </w:rPr>
              <w:t xml:space="preserve"> </w:t>
            </w:r>
            <w:r w:rsidR="00DB4C87">
              <w:rPr>
                <w:szCs w:val="20"/>
              </w:rPr>
              <w:t>°C (</w:t>
            </w:r>
            <w:r w:rsidR="00DB4C87">
              <w:rPr>
                <w:rFonts w:ascii="Arial" w:hAnsi="Arial" w:cs="Arial"/>
                <w:szCs w:val="20"/>
              </w:rPr>
              <w:t>φ</w:t>
            </w:r>
            <w:r w:rsidR="00DB4C87">
              <w:rPr>
                <w:szCs w:val="20"/>
              </w:rPr>
              <w:t xml:space="preserve"> = 90 % </w:t>
            </w:r>
            <w:proofErr w:type="spellStart"/>
            <w:r w:rsidR="00DB4C87">
              <w:rPr>
                <w:szCs w:val="20"/>
              </w:rPr>
              <w:t>r.v</w:t>
            </w:r>
            <w:proofErr w:type="spellEnd"/>
            <w:r w:rsidR="00DB4C87">
              <w:rPr>
                <w:szCs w:val="20"/>
              </w:rPr>
              <w:t>.)</w:t>
            </w:r>
          </w:p>
        </w:tc>
      </w:tr>
      <w:tr w:rsidR="00F229F2" w:rsidTr="00DB4C87">
        <w:tc>
          <w:tcPr>
            <w:tcW w:w="3019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Entalpie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804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Léto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5236" w:type="dxa"/>
          </w:tcPr>
          <w:p w:rsidR="00F229F2" w:rsidRDefault="00D84722" w:rsidP="00F229F2">
            <w:pPr>
              <w:rPr>
                <w:szCs w:val="20"/>
              </w:rPr>
            </w:pPr>
            <w:r>
              <w:rPr>
                <w:szCs w:val="20"/>
              </w:rPr>
              <w:t xml:space="preserve">+ </w:t>
            </w:r>
            <w:r w:rsidR="00767DE2">
              <w:rPr>
                <w:szCs w:val="20"/>
              </w:rPr>
              <w:t>65</w:t>
            </w:r>
            <w:r>
              <w:rPr>
                <w:szCs w:val="20"/>
              </w:rPr>
              <w:t>,4</w:t>
            </w:r>
            <w:r w:rsidR="00DB4C87">
              <w:rPr>
                <w:szCs w:val="20"/>
              </w:rPr>
              <w:t> kJ</w:t>
            </w:r>
            <w:r w:rsidR="00DB4C87">
              <w:rPr>
                <w:rFonts w:cs="Calibri"/>
                <w:szCs w:val="20"/>
              </w:rPr>
              <w:t>·</w:t>
            </w:r>
            <w:r w:rsidR="00DB4C87">
              <w:rPr>
                <w:szCs w:val="20"/>
              </w:rPr>
              <w:t>kg</w:t>
            </w:r>
            <w:r w:rsidR="00DB4C87" w:rsidRPr="00DB4C87">
              <w:rPr>
                <w:szCs w:val="20"/>
                <w:vertAlign w:val="superscript"/>
              </w:rPr>
              <w:t>-1</w:t>
            </w:r>
            <w:r w:rsidR="00DB4C87">
              <w:rPr>
                <w:szCs w:val="20"/>
              </w:rPr>
              <w:t xml:space="preserve"> </w:t>
            </w:r>
            <w:proofErr w:type="spellStart"/>
            <w:r w:rsidR="00DB4C87">
              <w:rPr>
                <w:szCs w:val="20"/>
              </w:rPr>
              <w:t>s.v</w:t>
            </w:r>
            <w:proofErr w:type="spellEnd"/>
            <w:r w:rsidR="00DB4C87">
              <w:rPr>
                <w:szCs w:val="20"/>
              </w:rPr>
              <w:t>.</w:t>
            </w:r>
          </w:p>
        </w:tc>
      </w:tr>
      <w:tr w:rsidR="00F229F2" w:rsidTr="00DB4C87">
        <w:tc>
          <w:tcPr>
            <w:tcW w:w="3019" w:type="dxa"/>
          </w:tcPr>
          <w:p w:rsidR="00F229F2" w:rsidRDefault="00F229F2" w:rsidP="00F229F2">
            <w:pPr>
              <w:rPr>
                <w:szCs w:val="20"/>
              </w:rPr>
            </w:pPr>
          </w:p>
        </w:tc>
        <w:tc>
          <w:tcPr>
            <w:tcW w:w="804" w:type="dxa"/>
          </w:tcPr>
          <w:p w:rsidR="00F229F2" w:rsidRDefault="00F229F2" w:rsidP="00F229F2">
            <w:pPr>
              <w:rPr>
                <w:szCs w:val="20"/>
              </w:rPr>
            </w:pPr>
            <w:r>
              <w:rPr>
                <w:szCs w:val="20"/>
              </w:rPr>
              <w:t>Zima</w:t>
            </w:r>
            <w:r w:rsidR="00DB4C87">
              <w:rPr>
                <w:szCs w:val="20"/>
              </w:rPr>
              <w:t>:</w:t>
            </w:r>
          </w:p>
        </w:tc>
        <w:tc>
          <w:tcPr>
            <w:tcW w:w="5236" w:type="dxa"/>
          </w:tcPr>
          <w:p w:rsidR="00F229F2" w:rsidRDefault="00DB4C87" w:rsidP="00F229F2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  <w:r w:rsidR="00D84722">
              <w:rPr>
                <w:szCs w:val="20"/>
              </w:rPr>
              <w:t xml:space="preserve"> </w:t>
            </w:r>
            <w:r w:rsidR="00767DE2">
              <w:rPr>
                <w:szCs w:val="20"/>
              </w:rPr>
              <w:t>9,1</w:t>
            </w:r>
            <w:r>
              <w:rPr>
                <w:szCs w:val="20"/>
              </w:rPr>
              <w:t xml:space="preserve"> kJ</w:t>
            </w:r>
            <w:r>
              <w:rPr>
                <w:rFonts w:cs="Calibri"/>
                <w:szCs w:val="20"/>
              </w:rPr>
              <w:t>·</w:t>
            </w:r>
            <w:r>
              <w:rPr>
                <w:szCs w:val="20"/>
              </w:rPr>
              <w:t>kg</w:t>
            </w:r>
            <w:r w:rsidRPr="00DB4C87">
              <w:rPr>
                <w:szCs w:val="20"/>
                <w:vertAlign w:val="superscript"/>
              </w:rPr>
              <w:t>-1</w:t>
            </w:r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s.v</w:t>
            </w:r>
            <w:proofErr w:type="spellEnd"/>
            <w:r>
              <w:rPr>
                <w:szCs w:val="20"/>
              </w:rPr>
              <w:t>.</w:t>
            </w:r>
          </w:p>
        </w:tc>
      </w:tr>
    </w:tbl>
    <w:p w:rsidR="00F838F9" w:rsidRPr="00994EF1" w:rsidRDefault="004B126B" w:rsidP="007145D3">
      <w:pPr>
        <w:pStyle w:val="Nadpis1"/>
      </w:pPr>
      <w:bookmarkStart w:id="7" w:name="_Toc153532469"/>
      <w:bookmarkStart w:id="8" w:name="_Toc491123887"/>
      <w:bookmarkStart w:id="9" w:name="_Toc19521104"/>
      <w:r w:rsidRPr="00994EF1">
        <w:t>ZÁKLADNÍ KONCEPČNÍ ŘEŠENÍ</w:t>
      </w:r>
      <w:bookmarkEnd w:id="7"/>
      <w:bookmarkEnd w:id="8"/>
      <w:bookmarkEnd w:id="9"/>
    </w:p>
    <w:p w:rsidR="00F838F9" w:rsidRPr="00994EF1" w:rsidRDefault="00F838F9" w:rsidP="007145D3">
      <w:pPr>
        <w:pStyle w:val="Nadpis3"/>
      </w:pPr>
      <w:bookmarkStart w:id="10" w:name="_Toc154355635"/>
      <w:bookmarkStart w:id="11" w:name="_Toc491123888"/>
      <w:bookmarkStart w:id="12" w:name="_Toc19521105"/>
      <w:r w:rsidRPr="00994EF1">
        <w:t>Použité normy a předpisy pro návrh</w:t>
      </w:r>
      <w:bookmarkEnd w:id="10"/>
      <w:bookmarkEnd w:id="11"/>
      <w:bookmarkEnd w:id="12"/>
    </w:p>
    <w:p w:rsidR="00F838F9" w:rsidRPr="00994EF1" w:rsidRDefault="00F838F9" w:rsidP="007145D3">
      <w:r w:rsidRPr="00994EF1">
        <w:t>Návrh větrání bude zabezpečovat nucenou výměnu vzduchu v provozních, provozně-technických místnostech a v místnostech hygienického vybavení v souladu s příslušnými hygienickými, zdravotnickými, bezpečnostními, protipožárními předpisy a normami platnými na území České republiky, přitom implicitní hodnoty údajů ve výpočtech dále uvažovaných, jakož i předmětné výpočtové metody jsou převzaty zejména z obecně závazných předpisů a norem:</w:t>
      </w:r>
    </w:p>
    <w:p w:rsidR="00F838F9" w:rsidRDefault="00F838F9" w:rsidP="00E83085">
      <w:pPr>
        <w:pStyle w:val="Odstavecseseznamem"/>
        <w:numPr>
          <w:ilvl w:val="0"/>
          <w:numId w:val="7"/>
        </w:numPr>
      </w:pPr>
      <w:bookmarkStart w:id="13" w:name="_Toc153532471"/>
      <w:r w:rsidRPr="00D608FE">
        <w:t>Zákon č. 406/2000 Sb. o hospodaření energií ve znění pozdějších předpisů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 xml:space="preserve">Nařízení vlády č. 361/2007 </w:t>
      </w:r>
      <w:proofErr w:type="spellStart"/>
      <w:proofErr w:type="gramStart"/>
      <w:r w:rsidRPr="00994EF1">
        <w:t>Sb.ze</w:t>
      </w:r>
      <w:proofErr w:type="spellEnd"/>
      <w:proofErr w:type="gramEnd"/>
      <w:r w:rsidRPr="00994EF1">
        <w:t xml:space="preserve"> dne 12. prosince 2007, kterým se stanoví podmínky ochrany zdraví při práci (včetně novely č. 68/2010 Sb., č. 93/2012 Sb., 9/2013 Sb.))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Nařízení vlády č.272/2011 Sb., ze dne 24.8.2011 O ochraně před nepříznivými účinky hluku a vibrací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Vyhláška č.137/2004 Sb. O hygienických požadavcích na stravovací služby a o zásadách osobní a provozní hygieny při činnostech epidemiologicky závažných se změnami 602/2006 Sb.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Vyhláška č.6/2003 Sb., ze dne 16.12.2002, kterou se stanoví hygienické limity chemických, fyzikálních a biologických ukazatelů pro vnitřní prostředí pobytových místností některých staveb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Vyhláška č.246/2001 Sb. O požární prevenci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Vyhláška č.23/2008 Sb., o technických podmínkách požární ochrany staveb (včetně novely č. 268/2011 Sb.)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Vyhláška č.499/2006 Sb. O dokumentaci staveb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ČSN 73 0542 – Tepelně technické vlastnosti stavebních materiálů a konstrukcí (2002)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ČSN 12 7010 - Navrhování větracích a klimatizačních zařízení (1988)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ČSN 73 0802 - Požární bezpečnost staveb – nevýrobní objekty (05/2009) včetně změny Z1 (02/2013)</w:t>
      </w:r>
    </w:p>
    <w:p w:rsidR="00F838F9" w:rsidRPr="00994EF1" w:rsidRDefault="00F838F9" w:rsidP="00E83085">
      <w:pPr>
        <w:pStyle w:val="Odstavecseseznamem"/>
        <w:numPr>
          <w:ilvl w:val="0"/>
          <w:numId w:val="7"/>
        </w:numPr>
      </w:pPr>
      <w:r w:rsidRPr="00994EF1">
        <w:t>ČSN 73 0810 - Požární bezpečnost staveb – Společná ustanovení (04/2009) včetně změny Z1 (02/2013), Z2 (02/2013), Z3 (06/2013)</w:t>
      </w:r>
    </w:p>
    <w:p w:rsidR="00F838F9" w:rsidRDefault="00F838F9" w:rsidP="00E83085">
      <w:pPr>
        <w:pStyle w:val="Odstavecseseznamem"/>
        <w:numPr>
          <w:ilvl w:val="0"/>
          <w:numId w:val="7"/>
        </w:numPr>
      </w:pPr>
      <w:r w:rsidRPr="00994EF1">
        <w:t>ČSN 73 0872 - Ochrana staveb proti šíření požáru vzduchotechnickým zařízením (01/1996)</w:t>
      </w:r>
    </w:p>
    <w:p w:rsidR="00F838F9" w:rsidRPr="000E0BD1" w:rsidRDefault="00F838F9" w:rsidP="00E83085">
      <w:pPr>
        <w:pStyle w:val="Odstavecseseznamem"/>
        <w:numPr>
          <w:ilvl w:val="0"/>
          <w:numId w:val="7"/>
        </w:numPr>
      </w:pPr>
      <w:r w:rsidRPr="000E0BD1">
        <w:t>ČSN EN 15 665/Z1</w:t>
      </w:r>
      <w:r w:rsidR="00995336">
        <w:t xml:space="preserve"> </w:t>
      </w:r>
      <w:r w:rsidRPr="000E0BD1">
        <w:t>Větrání budov Stanovení výkonových kritérií pro větrací systémy obytných budov</w:t>
      </w:r>
    </w:p>
    <w:p w:rsidR="009B16D2" w:rsidRPr="00994EF1" w:rsidRDefault="00F838F9" w:rsidP="00995336">
      <w:pPr>
        <w:pStyle w:val="Odstavecseseznamem"/>
        <w:numPr>
          <w:ilvl w:val="0"/>
          <w:numId w:val="7"/>
        </w:numPr>
        <w:spacing w:after="240"/>
      </w:pPr>
      <w:r w:rsidRPr="00994EF1">
        <w:t xml:space="preserve">Prof. </w:t>
      </w:r>
      <w:proofErr w:type="spellStart"/>
      <w:r w:rsidRPr="00994EF1">
        <w:t>Chyský</w:t>
      </w:r>
      <w:proofErr w:type="spellEnd"/>
      <w:r w:rsidRPr="00994EF1">
        <w:t xml:space="preserve">, prof. </w:t>
      </w:r>
      <w:proofErr w:type="spellStart"/>
      <w:r w:rsidRPr="00994EF1">
        <w:t>Hemzal</w:t>
      </w:r>
      <w:proofErr w:type="spellEnd"/>
      <w:r w:rsidRPr="00994EF1">
        <w:t xml:space="preserve"> Větrání a </w:t>
      </w:r>
      <w:proofErr w:type="gramStart"/>
      <w:r w:rsidRPr="00994EF1">
        <w:t>klimatizace - technický</w:t>
      </w:r>
      <w:proofErr w:type="gramEnd"/>
      <w:r w:rsidRPr="00994EF1">
        <w:t xml:space="preserve"> průvodce 1993</w:t>
      </w:r>
    </w:p>
    <w:p w:rsidR="00995336" w:rsidRDefault="00995336">
      <w:pPr>
        <w:suppressAutoHyphens w:val="0"/>
        <w:ind w:firstLine="0"/>
        <w:jc w:val="left"/>
        <w:rPr>
          <w:i/>
        </w:rPr>
      </w:pPr>
      <w:bookmarkStart w:id="14" w:name="_Toc153532472"/>
      <w:bookmarkStart w:id="15" w:name="_Toc491123889"/>
      <w:bookmarkEnd w:id="13"/>
      <w:r>
        <w:br w:type="page"/>
      </w:r>
    </w:p>
    <w:p w:rsidR="00F838F9" w:rsidRPr="00994EF1" w:rsidRDefault="00F838F9" w:rsidP="007145D3">
      <w:pPr>
        <w:pStyle w:val="Nadpis3"/>
      </w:pPr>
      <w:bookmarkStart w:id="16" w:name="_Toc19521106"/>
      <w:r w:rsidRPr="00994EF1">
        <w:lastRenderedPageBreak/>
        <w:t>Výpočtové hodnoty vnitřního mikroklimatu</w:t>
      </w:r>
      <w:bookmarkEnd w:id="14"/>
      <w:bookmarkEnd w:id="15"/>
      <w:bookmarkEnd w:id="16"/>
    </w:p>
    <w:p w:rsidR="00B57BA4" w:rsidRDefault="00B57BA4" w:rsidP="00B57BA4">
      <w:pPr>
        <w:tabs>
          <w:tab w:val="left" w:pos="4962"/>
        </w:tabs>
      </w:pPr>
      <w:r w:rsidRPr="00105B7B">
        <w:rPr>
          <w:i/>
          <w:u w:val="single"/>
        </w:rPr>
        <w:t>teplotní hodnoty</w:t>
      </w:r>
      <w:r>
        <w:t xml:space="preserve"> dlouhodobě únosného mikroklimatu v prostorech jsou stanoveny dle hygienických předpisů a mají hodnoty:</w:t>
      </w:r>
    </w:p>
    <w:p w:rsidR="00B57BA4" w:rsidRDefault="00B57BA4" w:rsidP="00B57BA4">
      <w:pPr>
        <w:tabs>
          <w:tab w:val="left" w:pos="3261"/>
          <w:tab w:val="left" w:pos="5812"/>
        </w:tabs>
      </w:pPr>
      <w:r>
        <w:tab/>
        <w:t xml:space="preserve">   zima(°C)</w:t>
      </w:r>
      <w:r>
        <w:tab/>
        <w:t xml:space="preserve">     léto(°C) </w:t>
      </w:r>
    </w:p>
    <w:p w:rsidR="00B57BA4" w:rsidRDefault="00B57BA4" w:rsidP="00B57BA4">
      <w:pPr>
        <w:tabs>
          <w:tab w:val="left" w:pos="3261"/>
          <w:tab w:val="left" w:pos="5812"/>
        </w:tabs>
      </w:pPr>
      <w:r>
        <w:tab/>
        <w:t xml:space="preserve">(při </w:t>
      </w:r>
      <w:proofErr w:type="spellStart"/>
      <w:r>
        <w:t>t</w:t>
      </w:r>
      <w:r w:rsidRPr="00B57BA4">
        <w:rPr>
          <w:vertAlign w:val="subscript"/>
        </w:rPr>
        <w:t>e</w:t>
      </w:r>
      <w:proofErr w:type="spellEnd"/>
      <w:r>
        <w:t>= -12 °C)</w:t>
      </w:r>
      <w:r>
        <w:tab/>
        <w:t xml:space="preserve">(při </w:t>
      </w:r>
      <w:proofErr w:type="spellStart"/>
      <w:r>
        <w:t>t</w:t>
      </w:r>
      <w:r w:rsidRPr="00B57BA4">
        <w:rPr>
          <w:vertAlign w:val="subscript"/>
        </w:rPr>
        <w:t>e</w:t>
      </w:r>
      <w:proofErr w:type="spellEnd"/>
      <w:r>
        <w:t>= +3</w:t>
      </w:r>
      <w:r w:rsidR="00767DE2">
        <w:t>0</w:t>
      </w:r>
      <w:r>
        <w:t xml:space="preserve"> °C)</w:t>
      </w:r>
    </w:p>
    <w:p w:rsidR="002F0FB4" w:rsidRDefault="00990763" w:rsidP="00B57BA4">
      <w:pPr>
        <w:tabs>
          <w:tab w:val="left" w:pos="3261"/>
          <w:tab w:val="left" w:pos="5812"/>
        </w:tabs>
      </w:pPr>
      <w:r>
        <w:t>Pobytové místnosti</w:t>
      </w:r>
      <w:r w:rsidR="002F0FB4">
        <w:tab/>
        <w:t>20</w:t>
      </w:r>
      <w:r w:rsidR="002F0FB4">
        <w:tab/>
        <w:t>24±2</w:t>
      </w:r>
    </w:p>
    <w:p w:rsidR="00B57BA4" w:rsidRDefault="00995336" w:rsidP="00B57BA4">
      <w:pPr>
        <w:tabs>
          <w:tab w:val="left" w:pos="3261"/>
          <w:tab w:val="left" w:pos="5812"/>
        </w:tabs>
      </w:pPr>
      <w:r>
        <w:t>Sklady</w:t>
      </w:r>
      <w:r w:rsidR="00B57BA4">
        <w:tab/>
      </w:r>
      <w:r w:rsidR="00D84722">
        <w:t>1</w:t>
      </w:r>
      <w:r w:rsidR="003B7AC7">
        <w:t>8</w:t>
      </w:r>
      <w:r w:rsidR="00B57BA4">
        <w:tab/>
      </w:r>
      <w:r w:rsidR="003B7AC7">
        <w:t>-</w:t>
      </w:r>
    </w:p>
    <w:p w:rsidR="00B57BA4" w:rsidRDefault="00B57BA4" w:rsidP="00B57BA4">
      <w:pPr>
        <w:tabs>
          <w:tab w:val="left" w:pos="3261"/>
          <w:tab w:val="left" w:pos="5812"/>
        </w:tabs>
      </w:pPr>
      <w:r>
        <w:t>Chodba, schodiště</w:t>
      </w:r>
      <w:r>
        <w:tab/>
        <w:t>1</w:t>
      </w:r>
      <w:r w:rsidR="005D0880">
        <w:t>8</w:t>
      </w:r>
      <w:r>
        <w:tab/>
      </w:r>
      <w:r w:rsidR="00767DE2">
        <w:t>26±2</w:t>
      </w:r>
    </w:p>
    <w:p w:rsidR="005D0880" w:rsidRDefault="005D0880" w:rsidP="005D0880">
      <w:pPr>
        <w:tabs>
          <w:tab w:val="left" w:pos="3261"/>
          <w:tab w:val="left" w:pos="5812"/>
        </w:tabs>
      </w:pPr>
      <w:r>
        <w:t>Technické místnosti</w:t>
      </w:r>
      <w:r>
        <w:tab/>
        <w:t>15</w:t>
      </w:r>
      <w:r>
        <w:tab/>
        <w:t>-</w:t>
      </w:r>
    </w:p>
    <w:p w:rsidR="00B57BA4" w:rsidRDefault="00B57BA4" w:rsidP="00B57BA4">
      <w:pPr>
        <w:tabs>
          <w:tab w:val="left" w:pos="3261"/>
          <w:tab w:val="left" w:pos="5812"/>
        </w:tabs>
      </w:pPr>
      <w:r>
        <w:t>WC</w:t>
      </w:r>
      <w:r>
        <w:tab/>
        <w:t>18</w:t>
      </w:r>
      <w:r>
        <w:tab/>
        <w:t>-</w:t>
      </w:r>
    </w:p>
    <w:p w:rsidR="00B57BA4" w:rsidRDefault="00B57BA4" w:rsidP="00B57BA4">
      <w:pPr>
        <w:tabs>
          <w:tab w:val="left" w:pos="3261"/>
          <w:tab w:val="left" w:pos="5812"/>
        </w:tabs>
      </w:pPr>
      <w:r>
        <w:t>Šatny</w:t>
      </w:r>
      <w:r>
        <w:tab/>
        <w:t>20</w:t>
      </w:r>
      <w:r>
        <w:tab/>
        <w:t>-</w:t>
      </w:r>
    </w:p>
    <w:p w:rsidR="00B57BA4" w:rsidRDefault="00B57BA4" w:rsidP="00B57BA4">
      <w:pPr>
        <w:tabs>
          <w:tab w:val="left" w:pos="3261"/>
          <w:tab w:val="left" w:pos="5812"/>
        </w:tabs>
      </w:pPr>
      <w:r>
        <w:t>Sprchy</w:t>
      </w:r>
      <w:r>
        <w:tab/>
        <w:t>24</w:t>
      </w:r>
      <w:r>
        <w:tab/>
        <w:t>-</w:t>
      </w:r>
    </w:p>
    <w:p w:rsidR="00B57BA4" w:rsidRDefault="00B57BA4" w:rsidP="00B57BA4">
      <w:pPr>
        <w:tabs>
          <w:tab w:val="left" w:pos="3261"/>
          <w:tab w:val="left" w:pos="5812"/>
        </w:tabs>
      </w:pPr>
    </w:p>
    <w:p w:rsidR="00B57BA4" w:rsidRDefault="00B57BA4" w:rsidP="00B57BA4">
      <w:pPr>
        <w:tabs>
          <w:tab w:val="left" w:pos="3261"/>
          <w:tab w:val="left" w:pos="5812"/>
        </w:tabs>
      </w:pPr>
      <w:r>
        <w:t>Speciální požadavky profesí jsou zapracovány dle jednotlivých zadání.</w:t>
      </w:r>
    </w:p>
    <w:p w:rsidR="00B57BA4" w:rsidRDefault="00B57BA4" w:rsidP="00B57BA4">
      <w:pPr>
        <w:tabs>
          <w:tab w:val="left" w:pos="4962"/>
        </w:tabs>
      </w:pPr>
    </w:p>
    <w:p w:rsidR="00B57BA4" w:rsidRDefault="00B57BA4" w:rsidP="00B57BA4">
      <w:pPr>
        <w:rPr>
          <w:i/>
          <w:iCs/>
          <w:u w:val="single"/>
        </w:rPr>
      </w:pPr>
      <w:r>
        <w:rPr>
          <w:i/>
          <w:iCs/>
          <w:u w:val="single"/>
        </w:rPr>
        <w:t>hodnoty hladin hluku:</w:t>
      </w:r>
    </w:p>
    <w:p w:rsidR="005D0880" w:rsidRDefault="005D0880" w:rsidP="00A2357B">
      <w:pPr>
        <w:tabs>
          <w:tab w:val="left" w:pos="4820"/>
        </w:tabs>
      </w:pPr>
      <w:r>
        <w:t>kancelář</w:t>
      </w:r>
      <w:r>
        <w:tab/>
        <w:t>max.45 dB(A)</w:t>
      </w:r>
    </w:p>
    <w:p w:rsidR="00B57BA4" w:rsidRDefault="00A2357B" w:rsidP="00A2357B">
      <w:pPr>
        <w:tabs>
          <w:tab w:val="left" w:pos="4820"/>
        </w:tabs>
      </w:pPr>
      <w:r>
        <w:t>S</w:t>
      </w:r>
      <w:r w:rsidR="00B57BA4">
        <w:t>klady</w:t>
      </w:r>
      <w:r>
        <w:t xml:space="preserve"> a technické místnosti</w:t>
      </w:r>
      <w:r w:rsidR="00B57BA4">
        <w:tab/>
        <w:t>max.6</w:t>
      </w:r>
      <w:r w:rsidR="003B7AC7">
        <w:t>0</w:t>
      </w:r>
      <w:r>
        <w:t> </w:t>
      </w:r>
      <w:r w:rsidR="00B57BA4">
        <w:t>dB</w:t>
      </w:r>
      <w:r>
        <w:t>(A)</w:t>
      </w:r>
      <w:r w:rsidR="00B57BA4">
        <w:t xml:space="preserve"> </w:t>
      </w:r>
    </w:p>
    <w:p w:rsidR="005D0880" w:rsidRDefault="005D0880" w:rsidP="005D0880">
      <w:pPr>
        <w:tabs>
          <w:tab w:val="left" w:pos="4820"/>
        </w:tabs>
      </w:pPr>
      <w:r>
        <w:t>ostatní</w:t>
      </w:r>
      <w:r>
        <w:tab/>
        <w:t>max.50 dB(A)</w:t>
      </w:r>
    </w:p>
    <w:p w:rsidR="00B57BA4" w:rsidRDefault="00B57BA4" w:rsidP="00B57BA4">
      <w:r>
        <w:t>                 </w:t>
      </w:r>
    </w:p>
    <w:p w:rsidR="00B57BA4" w:rsidRDefault="00B57BA4" w:rsidP="00B57BA4">
      <w:pPr>
        <w:rPr>
          <w:i/>
          <w:iCs/>
          <w:u w:val="single"/>
        </w:rPr>
      </w:pPr>
      <w:r>
        <w:rPr>
          <w:i/>
          <w:iCs/>
          <w:u w:val="single"/>
        </w:rPr>
        <w:t>minimální výměny vzduchu:</w:t>
      </w:r>
    </w:p>
    <w:p w:rsidR="00B57BA4" w:rsidRDefault="00A2357B" w:rsidP="00B57BA4">
      <w:pPr>
        <w:tabs>
          <w:tab w:val="left" w:pos="3969"/>
        </w:tabs>
      </w:pPr>
      <w:r>
        <w:t>s</w:t>
      </w:r>
      <w:r w:rsidR="00B57BA4">
        <w:t>klad</w:t>
      </w:r>
      <w:r w:rsidR="00B57BA4">
        <w:tab/>
      </w:r>
      <w:r>
        <w:t>0,5 </w:t>
      </w:r>
      <w:r w:rsidR="00B57BA4">
        <w:t>×/h</w:t>
      </w:r>
      <w:r>
        <w:t> </w:t>
      </w:r>
      <w:r w:rsidR="00B57BA4">
        <w:t>(objem místnosti)</w:t>
      </w:r>
    </w:p>
    <w:p w:rsidR="00B57BA4" w:rsidRDefault="00B57BA4" w:rsidP="00B57BA4">
      <w:pPr>
        <w:tabs>
          <w:tab w:val="left" w:pos="3969"/>
        </w:tabs>
      </w:pPr>
      <w:r>
        <w:t>chodba</w:t>
      </w:r>
      <w:r>
        <w:tab/>
      </w:r>
      <w:r w:rsidR="00A2357B">
        <w:t>1,0 </w:t>
      </w:r>
      <w:r>
        <w:t>×/h</w:t>
      </w:r>
      <w:r w:rsidR="00A2357B">
        <w:t> </w:t>
      </w:r>
      <w:r>
        <w:t>(objem místnosti)</w:t>
      </w:r>
    </w:p>
    <w:p w:rsidR="00B57BA4" w:rsidRDefault="00A2357B" w:rsidP="00B57BA4">
      <w:pPr>
        <w:tabs>
          <w:tab w:val="left" w:pos="3969"/>
        </w:tabs>
      </w:pPr>
      <w:r>
        <w:t>objekt jako celek</w:t>
      </w:r>
      <w:r>
        <w:tab/>
        <w:t>min. 0,5 ×/h</w:t>
      </w:r>
    </w:p>
    <w:p w:rsidR="00A2357B" w:rsidRDefault="00A2357B" w:rsidP="00B57BA4">
      <w:pPr>
        <w:tabs>
          <w:tab w:val="left" w:pos="3969"/>
        </w:tabs>
      </w:pPr>
    </w:p>
    <w:p w:rsidR="00B57BA4" w:rsidRDefault="00B57BA4" w:rsidP="00A2357B">
      <w:pPr>
        <w:tabs>
          <w:tab w:val="right" w:pos="5245"/>
        </w:tabs>
      </w:pPr>
      <w:r>
        <w:t>šatny</w:t>
      </w:r>
      <w:r w:rsidR="00A2357B">
        <w:t xml:space="preserve"> (1 šatní místo)</w:t>
      </w:r>
      <w:r>
        <w:tab/>
        <w:t>20</w:t>
      </w:r>
      <w:r w:rsidR="00A2357B">
        <w:t> </w:t>
      </w:r>
      <w:r>
        <w:t>m</w:t>
      </w:r>
      <w:r>
        <w:rPr>
          <w:vertAlign w:val="superscript"/>
        </w:rPr>
        <w:t>3</w:t>
      </w:r>
      <w:r>
        <w:t>/h</w:t>
      </w:r>
    </w:p>
    <w:p w:rsidR="00B57BA4" w:rsidRDefault="00B57BA4" w:rsidP="00A2357B">
      <w:pPr>
        <w:tabs>
          <w:tab w:val="right" w:pos="5245"/>
        </w:tabs>
      </w:pPr>
      <w:r>
        <w:t>WC</w:t>
      </w:r>
      <w:r>
        <w:tab/>
        <w:t>50</w:t>
      </w:r>
      <w:r w:rsidR="00A2357B">
        <w:t> </w:t>
      </w:r>
      <w:r>
        <w:t>m</w:t>
      </w:r>
      <w:r>
        <w:rPr>
          <w:vertAlign w:val="superscript"/>
        </w:rPr>
        <w:t>3</w:t>
      </w:r>
      <w:r>
        <w:t>/h</w:t>
      </w:r>
    </w:p>
    <w:p w:rsidR="00B57BA4" w:rsidRDefault="008C2DF4" w:rsidP="00A2357B">
      <w:pPr>
        <w:tabs>
          <w:tab w:val="right" w:pos="5245"/>
        </w:tabs>
      </w:pPr>
      <w:r>
        <w:t>p</w:t>
      </w:r>
      <w:r w:rsidR="00B57BA4">
        <w:t>isoár</w:t>
      </w:r>
      <w:r w:rsidR="00B57BA4">
        <w:tab/>
        <w:t>30</w:t>
      </w:r>
      <w:r w:rsidR="00A2357B">
        <w:t> </w:t>
      </w:r>
      <w:r w:rsidR="00B57BA4">
        <w:t>m</w:t>
      </w:r>
      <w:r w:rsidR="00B57BA4">
        <w:rPr>
          <w:vertAlign w:val="superscript"/>
        </w:rPr>
        <w:t>3</w:t>
      </w:r>
      <w:r w:rsidR="00B57BA4">
        <w:t>/h</w:t>
      </w:r>
    </w:p>
    <w:p w:rsidR="00B57BA4" w:rsidRDefault="00B57BA4" w:rsidP="00A2357B">
      <w:pPr>
        <w:tabs>
          <w:tab w:val="right" w:pos="5245"/>
        </w:tabs>
      </w:pPr>
      <w:r>
        <w:t>umývadlo</w:t>
      </w:r>
      <w:r>
        <w:tab/>
        <w:t>25</w:t>
      </w:r>
      <w:r w:rsidR="00A2357B">
        <w:t> </w:t>
      </w:r>
      <w:r>
        <w:t>m</w:t>
      </w:r>
      <w:r>
        <w:rPr>
          <w:vertAlign w:val="superscript"/>
        </w:rPr>
        <w:t>3</w:t>
      </w:r>
      <w:r>
        <w:t>/h</w:t>
      </w:r>
    </w:p>
    <w:p w:rsidR="00B57BA4" w:rsidRDefault="00B57BA4" w:rsidP="00A2357B">
      <w:pPr>
        <w:tabs>
          <w:tab w:val="right" w:pos="5245"/>
        </w:tabs>
      </w:pPr>
      <w:r>
        <w:t>úklidová místnost</w:t>
      </w:r>
      <w:r>
        <w:tab/>
        <w:t>50</w:t>
      </w:r>
      <w:r w:rsidR="00A2357B">
        <w:t> </w:t>
      </w:r>
      <w:r>
        <w:t>m</w:t>
      </w:r>
      <w:r>
        <w:rPr>
          <w:vertAlign w:val="superscript"/>
        </w:rPr>
        <w:t>3</w:t>
      </w:r>
      <w:r>
        <w:t>/h</w:t>
      </w:r>
    </w:p>
    <w:p w:rsidR="00B57BA4" w:rsidRDefault="00B57BA4" w:rsidP="00A2357B">
      <w:pPr>
        <w:tabs>
          <w:tab w:val="right" w:pos="5245"/>
        </w:tabs>
      </w:pPr>
      <w:r>
        <w:t>sprchy</w:t>
      </w:r>
      <w:r>
        <w:tab/>
        <w:t>150</w:t>
      </w:r>
      <w:r w:rsidR="00A2357B">
        <w:t> </w:t>
      </w:r>
      <w:r>
        <w:t>m</w:t>
      </w:r>
      <w:r>
        <w:rPr>
          <w:vertAlign w:val="superscript"/>
        </w:rPr>
        <w:t>3</w:t>
      </w:r>
      <w:r>
        <w:t>/h</w:t>
      </w:r>
    </w:p>
    <w:p w:rsidR="00B57BA4" w:rsidRDefault="00B57BA4" w:rsidP="00B57BA4"/>
    <w:p w:rsidR="00A2357B" w:rsidRDefault="00B57BA4" w:rsidP="00B57BA4">
      <w:pPr>
        <w:tabs>
          <w:tab w:val="left" w:pos="4962"/>
        </w:tabs>
        <w:rPr>
          <w:i/>
          <w:iCs/>
          <w:u w:val="single"/>
        </w:rPr>
      </w:pPr>
      <w:r>
        <w:rPr>
          <w:i/>
          <w:iCs/>
          <w:u w:val="single"/>
        </w:rPr>
        <w:t>Ostatní:</w:t>
      </w:r>
    </w:p>
    <w:p w:rsidR="00F838F9" w:rsidRPr="00994EF1" w:rsidRDefault="00F838F9" w:rsidP="00B57BA4">
      <w:pPr>
        <w:tabs>
          <w:tab w:val="left" w:pos="4962"/>
        </w:tabs>
      </w:pPr>
      <w:r w:rsidRPr="00994EF1">
        <w:t>Maximální rychlost proudění vzduchu v potrubí</w:t>
      </w:r>
      <w:r w:rsidRPr="00994EF1">
        <w:tab/>
        <w:t>5 m/s</w:t>
      </w:r>
    </w:p>
    <w:p w:rsidR="009B16D2" w:rsidRPr="00994EF1" w:rsidRDefault="009B16D2" w:rsidP="00BC5168">
      <w:pPr>
        <w:tabs>
          <w:tab w:val="left" w:pos="4962"/>
        </w:tabs>
      </w:pPr>
      <w:r>
        <w:t>Maximální poměr stran potrubí</w:t>
      </w:r>
      <w:r>
        <w:tab/>
      </w:r>
      <w:r w:rsidR="00F838F9" w:rsidRPr="00994EF1">
        <w:t>1:4</w:t>
      </w:r>
    </w:p>
    <w:p w:rsidR="00F838F9" w:rsidRPr="00994EF1" w:rsidRDefault="00F838F9" w:rsidP="007145D3">
      <w:pPr>
        <w:pStyle w:val="Nadpis3"/>
      </w:pPr>
      <w:bookmarkStart w:id="17" w:name="_Toc491123890"/>
      <w:bookmarkStart w:id="18" w:name="_Toc19521107"/>
      <w:r w:rsidRPr="00994EF1">
        <w:t>Energetické zdroje</w:t>
      </w:r>
      <w:bookmarkEnd w:id="17"/>
      <w:bookmarkEnd w:id="18"/>
    </w:p>
    <w:p w:rsidR="00F838F9" w:rsidRPr="00994EF1" w:rsidRDefault="00F838F9" w:rsidP="00F838F9">
      <w:pPr>
        <w:tabs>
          <w:tab w:val="left" w:pos="851"/>
        </w:tabs>
      </w:pPr>
      <w:bookmarkStart w:id="19" w:name="_Toc501176114"/>
      <w:bookmarkStart w:id="20" w:name="_Toc501181599"/>
      <w:r w:rsidRPr="00994EF1">
        <w:t>Elektrická energie</w:t>
      </w:r>
      <w:bookmarkEnd w:id="19"/>
      <w:bookmarkEnd w:id="20"/>
      <w:r w:rsidRPr="00994EF1">
        <w:t xml:space="preserve"> je uvažována pro pohon elektromotorů VZT zařízení</w:t>
      </w:r>
    </w:p>
    <w:p w:rsidR="00F838F9" w:rsidRPr="00994EF1" w:rsidRDefault="00F838F9" w:rsidP="00E83085">
      <w:pPr>
        <w:numPr>
          <w:ilvl w:val="0"/>
          <w:numId w:val="2"/>
        </w:numPr>
        <w:tabs>
          <w:tab w:val="left" w:pos="1560"/>
          <w:tab w:val="left" w:pos="3402"/>
          <w:tab w:val="right" w:pos="6237"/>
        </w:tabs>
        <w:suppressAutoHyphens w:val="0"/>
      </w:pPr>
      <w:r w:rsidRPr="00994EF1">
        <w:t>rozvodná soustava 3PEN, 50</w:t>
      </w:r>
      <w:r w:rsidR="00B57BA4">
        <w:t xml:space="preserve"> </w:t>
      </w:r>
      <w:r w:rsidRPr="00994EF1">
        <w:t>Hz, 400/230</w:t>
      </w:r>
      <w:r w:rsidR="00B57BA4">
        <w:t> </w:t>
      </w:r>
      <w:r w:rsidRPr="00994EF1">
        <w:t>V, TN-C-S</w:t>
      </w:r>
    </w:p>
    <w:p w:rsidR="00F838F9" w:rsidRPr="00994EF1" w:rsidRDefault="00F838F9" w:rsidP="00E83085">
      <w:pPr>
        <w:numPr>
          <w:ilvl w:val="0"/>
          <w:numId w:val="2"/>
        </w:numPr>
        <w:tabs>
          <w:tab w:val="left" w:pos="1560"/>
          <w:tab w:val="left" w:pos="3402"/>
          <w:tab w:val="right" w:pos="6237"/>
        </w:tabs>
        <w:suppressAutoHyphens w:val="0"/>
      </w:pPr>
      <w:r w:rsidRPr="00994EF1">
        <w:t>prostředí dle ČSN 33 0300 je 311 – normální</w:t>
      </w:r>
    </w:p>
    <w:p w:rsidR="00F838F9" w:rsidRPr="00994EF1" w:rsidRDefault="00F838F9" w:rsidP="00E83085">
      <w:pPr>
        <w:numPr>
          <w:ilvl w:val="0"/>
          <w:numId w:val="2"/>
        </w:numPr>
        <w:tabs>
          <w:tab w:val="left" w:pos="1560"/>
          <w:tab w:val="left" w:pos="3402"/>
          <w:tab w:val="right" w:pos="6237"/>
        </w:tabs>
        <w:suppressAutoHyphens w:val="0"/>
      </w:pPr>
      <w:r w:rsidRPr="00994EF1">
        <w:t>ochrana před úrazem elektrickým proudem – samočinným odpojením od zdroje</w:t>
      </w:r>
    </w:p>
    <w:p w:rsidR="009B16D2" w:rsidRPr="00994EF1" w:rsidRDefault="00F838F9" w:rsidP="00E83085">
      <w:pPr>
        <w:numPr>
          <w:ilvl w:val="0"/>
          <w:numId w:val="2"/>
        </w:numPr>
        <w:tabs>
          <w:tab w:val="left" w:pos="1560"/>
          <w:tab w:val="left" w:pos="3402"/>
          <w:tab w:val="right" w:pos="6237"/>
        </w:tabs>
        <w:suppressAutoHyphens w:val="0"/>
      </w:pPr>
      <w:r w:rsidRPr="00994EF1">
        <w:t>doplňková – pospojováním, chrániči</w:t>
      </w:r>
    </w:p>
    <w:p w:rsidR="00F838F9" w:rsidRPr="00994EF1" w:rsidRDefault="004B126B" w:rsidP="007145D3">
      <w:pPr>
        <w:pStyle w:val="Nadpis1"/>
      </w:pPr>
      <w:bookmarkStart w:id="21" w:name="_Toc491123891"/>
      <w:bookmarkStart w:id="22" w:name="_Toc19521108"/>
      <w:r w:rsidRPr="00994EF1">
        <w:t>POPIS TECHNICKÉHO ŘEŠENÍ</w:t>
      </w:r>
      <w:bookmarkEnd w:id="21"/>
      <w:bookmarkEnd w:id="22"/>
    </w:p>
    <w:p w:rsidR="00F838F9" w:rsidRPr="00994EF1" w:rsidRDefault="00F838F9" w:rsidP="007145D3">
      <w:pPr>
        <w:pStyle w:val="Nadpis3"/>
      </w:pPr>
      <w:bookmarkStart w:id="23" w:name="_Toc491123892"/>
      <w:bookmarkStart w:id="24" w:name="_Toc19521109"/>
      <w:r w:rsidRPr="00994EF1">
        <w:t>Koncepce klimatizačních a větracích zařízení</w:t>
      </w:r>
      <w:bookmarkEnd w:id="23"/>
      <w:bookmarkEnd w:id="24"/>
    </w:p>
    <w:p w:rsidR="00F838F9" w:rsidRPr="00994EF1" w:rsidRDefault="00F838F9" w:rsidP="007145D3">
      <w:r w:rsidRPr="00994EF1">
        <w:t>Návrh klimatizace a větrání předmětných prostor vychází ze stavební dispozice a požadavků na pohodu prostředí v jednotlivých prostorech zadaných uživatelem. V zása</w:t>
      </w:r>
      <w:r w:rsidR="00B755CB">
        <w:t>dě je VZT zařízení použito pro </w:t>
      </w:r>
      <w:r w:rsidRPr="00994EF1">
        <w:t xml:space="preserve">prostory, které nelze větrat okny a pro prostory, jejichž provoz nezbytně vyžaduje použití těchto zařízení. Při návrhu bylo důsledně dbáno, aby prostory s odlišnými provozními podmínkami byly od sebe odděleny i po stránce vzduchotechniky. </w:t>
      </w:r>
    </w:p>
    <w:p w:rsidR="009B16D2" w:rsidRPr="00994EF1" w:rsidRDefault="00F838F9" w:rsidP="007145D3">
      <w:bookmarkStart w:id="25" w:name="OLE_LINK1"/>
      <w:bookmarkStart w:id="26" w:name="OLE_LINK2"/>
      <w:r w:rsidRPr="00994EF1">
        <w:t>Transport a distribuce vzduchu je navržena čtyřhranným potrubím z pozinkovaného plechu skupiny I a kruhovým potrubím SPIRO z pozinkovaného plechu. Pro rozvod vzduchu se počítá s nízkotlakým systémem. Revizní otvory budou namontovány ve všech přívodních a odvodních potrubích trasách tak, aby potrubí bylo čistitelné minimálně u každé změny potrubí o 90°. Materiál revizní otvorů je stejný jako potrubí.</w:t>
      </w:r>
      <w:bookmarkEnd w:id="25"/>
      <w:bookmarkEnd w:id="26"/>
    </w:p>
    <w:p w:rsidR="00F838F9" w:rsidRPr="00994EF1" w:rsidRDefault="00DC370A" w:rsidP="009B16D2">
      <w:pPr>
        <w:pStyle w:val="Nadpis1"/>
      </w:pPr>
      <w:bookmarkStart w:id="27" w:name="_Toc491123893"/>
      <w:bookmarkStart w:id="28" w:name="_Toc19521110"/>
      <w:r w:rsidRPr="00994EF1">
        <w:lastRenderedPageBreak/>
        <w:t>POPIS JEDNOTLIVÝCH ZAŘÍZENÍ</w:t>
      </w:r>
      <w:bookmarkEnd w:id="27"/>
      <w:bookmarkEnd w:id="28"/>
    </w:p>
    <w:p w:rsidR="00BE0E6D" w:rsidRPr="00DB612A" w:rsidRDefault="00BE0E6D" w:rsidP="00BE0E6D">
      <w:pPr>
        <w:pStyle w:val="Nadpis3"/>
      </w:pPr>
      <w:bookmarkStart w:id="29" w:name="_Toc503608401"/>
      <w:bookmarkStart w:id="30" w:name="_Toc19521111"/>
      <w:r w:rsidRPr="00DB612A">
        <w:t xml:space="preserve">Větrání </w:t>
      </w:r>
      <w:bookmarkEnd w:id="29"/>
      <w:r w:rsidR="00990763">
        <w:t>budovy</w:t>
      </w:r>
      <w:bookmarkEnd w:id="30"/>
    </w:p>
    <w:p w:rsidR="00BE0E6D" w:rsidRDefault="00BE0E6D" w:rsidP="00BE0E6D">
      <w:pPr>
        <w:spacing w:after="120"/>
      </w:pPr>
      <w:r w:rsidRPr="00251248">
        <w:t xml:space="preserve">Větrání </w:t>
      </w:r>
      <w:r w:rsidR="00990763">
        <w:t xml:space="preserve">převážné většiny </w:t>
      </w:r>
      <w:r w:rsidRPr="00251248">
        <w:t>místností bude přirozené, otvíravými okny</w:t>
      </w:r>
      <w:r>
        <w:t xml:space="preserve"> – zajistí profese ASŘ.</w:t>
      </w:r>
    </w:p>
    <w:p w:rsidR="0037771F" w:rsidRPr="00994EF1" w:rsidRDefault="0037771F" w:rsidP="0037771F">
      <w:pPr>
        <w:pStyle w:val="Nadpis3"/>
      </w:pPr>
      <w:bookmarkStart w:id="31" w:name="_Toc500452975"/>
      <w:bookmarkStart w:id="32" w:name="_Toc19521112"/>
      <w:bookmarkStart w:id="33" w:name="_Toc154381654"/>
      <w:bookmarkStart w:id="34" w:name="_Toc161987581"/>
      <w:bookmarkStart w:id="35" w:name="_Toc372728274"/>
      <w:bookmarkStart w:id="36" w:name="_Toc500452976"/>
      <w:bookmarkStart w:id="37" w:name="_Toc500452974"/>
      <w:bookmarkStart w:id="38" w:name="_Toc491123898"/>
      <w:r w:rsidRPr="00994EF1">
        <w:t>Větrání hygienických zázemí</w:t>
      </w:r>
      <w:bookmarkEnd w:id="31"/>
      <w:r w:rsidR="007F025E">
        <w:t xml:space="preserve"> a kuchyňky</w:t>
      </w:r>
      <w:bookmarkEnd w:id="32"/>
    </w:p>
    <w:p w:rsidR="0037771F" w:rsidRPr="00994EF1" w:rsidRDefault="0037771F" w:rsidP="0037771F">
      <w:r w:rsidRPr="00994EF1">
        <w:tab/>
        <w:t xml:space="preserve">Podtlakové větrání hygienického zázemí </w:t>
      </w:r>
      <w:r w:rsidR="007F025E">
        <w:t xml:space="preserve">a kuchyněk </w:t>
      </w:r>
      <w:r w:rsidRPr="00994EF1">
        <w:t>bude zajištěno jednot</w:t>
      </w:r>
      <w:r>
        <w:t xml:space="preserve">kovými ventilátory v potrubním </w:t>
      </w:r>
      <w:r w:rsidRPr="00994EF1">
        <w:t xml:space="preserve">provedení rozvody a koncovými elementy – talířovými ventily či vyústkami do potrubí. Úhrada odsávaného vzduchu bude provedena přes stěnové mřížky nebo podřezáním dveří z okolních prostor větraných </w:t>
      </w:r>
      <w:r>
        <w:t>mírným přetlakem</w:t>
      </w:r>
      <w:r w:rsidRPr="00994EF1">
        <w:t>. Minimální množství vzduchu pro jednotlivé obsluhované části je navrženo:</w:t>
      </w:r>
    </w:p>
    <w:p w:rsidR="0037771F" w:rsidRPr="00994EF1" w:rsidRDefault="0037771F" w:rsidP="0037771F">
      <w:pPr>
        <w:pStyle w:val="Odstavecseseznamem"/>
        <w:numPr>
          <w:ilvl w:val="0"/>
          <w:numId w:val="8"/>
        </w:numPr>
      </w:pPr>
      <w:r w:rsidRPr="00994EF1">
        <w:t>WC</w:t>
      </w:r>
      <w:r w:rsidRPr="00994EF1">
        <w:tab/>
      </w:r>
      <w:r>
        <w:tab/>
      </w:r>
      <w:r w:rsidRPr="00994EF1">
        <w:t>50 m</w:t>
      </w:r>
      <w:r w:rsidRPr="004017F5">
        <w:rPr>
          <w:vertAlign w:val="superscript"/>
        </w:rPr>
        <w:t>3</w:t>
      </w:r>
      <w:r w:rsidRPr="00994EF1">
        <w:t>/h</w:t>
      </w:r>
    </w:p>
    <w:p w:rsidR="0037771F" w:rsidRPr="00994EF1" w:rsidRDefault="0037771F" w:rsidP="0037771F">
      <w:pPr>
        <w:pStyle w:val="Odstavecseseznamem"/>
        <w:numPr>
          <w:ilvl w:val="0"/>
          <w:numId w:val="8"/>
        </w:numPr>
      </w:pPr>
      <w:r w:rsidRPr="00994EF1">
        <w:t>Pisoár</w:t>
      </w:r>
      <w:r w:rsidRPr="00994EF1">
        <w:tab/>
      </w:r>
      <w:r>
        <w:tab/>
      </w:r>
      <w:r w:rsidRPr="00994EF1">
        <w:t>25 m</w:t>
      </w:r>
      <w:r w:rsidRPr="004017F5">
        <w:rPr>
          <w:vertAlign w:val="superscript"/>
        </w:rPr>
        <w:t>3</w:t>
      </w:r>
      <w:r w:rsidRPr="00994EF1">
        <w:t>/h</w:t>
      </w:r>
    </w:p>
    <w:p w:rsidR="0037771F" w:rsidRDefault="0037771F" w:rsidP="0037771F">
      <w:pPr>
        <w:pStyle w:val="Odstavecseseznamem"/>
        <w:numPr>
          <w:ilvl w:val="0"/>
          <w:numId w:val="8"/>
        </w:numPr>
      </w:pPr>
      <w:r w:rsidRPr="00994EF1">
        <w:t>Umyvadlo</w:t>
      </w:r>
      <w:r w:rsidRPr="00994EF1">
        <w:tab/>
        <w:t>30 m</w:t>
      </w:r>
      <w:r w:rsidRPr="004017F5">
        <w:rPr>
          <w:vertAlign w:val="superscript"/>
        </w:rPr>
        <w:t>3</w:t>
      </w:r>
      <w:r w:rsidRPr="00994EF1">
        <w:t>/h</w:t>
      </w:r>
    </w:p>
    <w:p w:rsidR="0037771F" w:rsidRDefault="0037771F" w:rsidP="0037771F">
      <w:pPr>
        <w:pStyle w:val="Odstavecseseznamem"/>
        <w:numPr>
          <w:ilvl w:val="0"/>
          <w:numId w:val="8"/>
        </w:numPr>
      </w:pPr>
      <w:r>
        <w:t>Sprcha</w:t>
      </w:r>
      <w:r>
        <w:tab/>
      </w:r>
      <w:r>
        <w:tab/>
        <w:t>150 </w:t>
      </w:r>
      <w:r w:rsidRPr="00994EF1">
        <w:t>m</w:t>
      </w:r>
      <w:r w:rsidRPr="004017F5">
        <w:rPr>
          <w:vertAlign w:val="superscript"/>
        </w:rPr>
        <w:t>3</w:t>
      </w:r>
      <w:r w:rsidRPr="00994EF1">
        <w:t>/h</w:t>
      </w:r>
    </w:p>
    <w:p w:rsidR="0037771F" w:rsidRDefault="0037771F" w:rsidP="0037771F">
      <w:pPr>
        <w:pStyle w:val="Odstavecseseznamem"/>
        <w:numPr>
          <w:ilvl w:val="0"/>
          <w:numId w:val="8"/>
        </w:numPr>
      </w:pPr>
      <w:r>
        <w:t>Výlevka</w:t>
      </w:r>
      <w:r>
        <w:tab/>
      </w:r>
      <w:r>
        <w:tab/>
      </w:r>
      <w:r w:rsidRPr="00994EF1">
        <w:t>50 m</w:t>
      </w:r>
      <w:r w:rsidRPr="004017F5">
        <w:rPr>
          <w:vertAlign w:val="superscript"/>
        </w:rPr>
        <w:t>3</w:t>
      </w:r>
      <w:r w:rsidRPr="00994EF1">
        <w:t>/h</w:t>
      </w:r>
    </w:p>
    <w:p w:rsidR="007F025E" w:rsidRPr="00994EF1" w:rsidRDefault="007F025E" w:rsidP="0037771F">
      <w:pPr>
        <w:pStyle w:val="Odstavecseseznamem"/>
        <w:numPr>
          <w:ilvl w:val="0"/>
          <w:numId w:val="8"/>
        </w:numPr>
      </w:pPr>
      <w:r>
        <w:t>Kuchyňka</w:t>
      </w:r>
      <w:r>
        <w:tab/>
        <w:t>200 m</w:t>
      </w:r>
      <w:r w:rsidRPr="007F025E">
        <w:rPr>
          <w:vertAlign w:val="superscript"/>
        </w:rPr>
        <w:t>3</w:t>
      </w:r>
      <w:r>
        <w:t>/h</w:t>
      </w:r>
    </w:p>
    <w:p w:rsidR="0037771F" w:rsidRDefault="0037771F" w:rsidP="0037771F">
      <w:r>
        <w:t>Zařízení jsou spouštěna</w:t>
      </w:r>
      <w:r w:rsidRPr="00994EF1">
        <w:t xml:space="preserve"> </w:t>
      </w:r>
      <w:proofErr w:type="spellStart"/>
      <w:r w:rsidRPr="00994EF1">
        <w:t>decentrálně</w:t>
      </w:r>
      <w:proofErr w:type="spellEnd"/>
      <w:r w:rsidRPr="00994EF1">
        <w:t xml:space="preserve"> podle časového programu, současně s osvětlením a časovým doběhem nebo individuálně podle zadání investora. </w:t>
      </w:r>
    </w:p>
    <w:p w:rsidR="0037771F" w:rsidRDefault="0037771F" w:rsidP="0037771F">
      <w:r>
        <w:t xml:space="preserve">Výfuk je navržen nad střechou přes </w:t>
      </w:r>
      <w:r w:rsidR="00AD3A54">
        <w:t>výfukovou hlavici</w:t>
      </w:r>
      <w:r>
        <w:t>.</w:t>
      </w:r>
    </w:p>
    <w:p w:rsidR="00F838F9" w:rsidRPr="00994EF1" w:rsidRDefault="00F838F9" w:rsidP="00F405AE">
      <w:pPr>
        <w:pStyle w:val="Nadpis1"/>
        <w:numPr>
          <w:ilvl w:val="0"/>
          <w:numId w:val="0"/>
        </w:numPr>
      </w:pPr>
      <w:bookmarkStart w:id="39" w:name="_Toc19521113"/>
      <w:bookmarkEnd w:id="33"/>
      <w:bookmarkEnd w:id="34"/>
      <w:bookmarkEnd w:id="35"/>
      <w:bookmarkEnd w:id="36"/>
      <w:bookmarkEnd w:id="37"/>
      <w:r w:rsidRPr="00994EF1">
        <w:t>IZOLACE A NÁTĚRY</w:t>
      </w:r>
      <w:bookmarkEnd w:id="38"/>
      <w:bookmarkEnd w:id="39"/>
    </w:p>
    <w:p w:rsidR="00F838F9" w:rsidRPr="00994EF1" w:rsidRDefault="00F838F9" w:rsidP="007145D3">
      <w:pPr>
        <w:pStyle w:val="Nadpis3"/>
      </w:pPr>
      <w:bookmarkStart w:id="40" w:name="_Toc491123899"/>
      <w:bookmarkStart w:id="41" w:name="_Toc19521114"/>
      <w:r w:rsidRPr="00994EF1">
        <w:t>Izolace</w:t>
      </w:r>
      <w:bookmarkEnd w:id="40"/>
      <w:bookmarkEnd w:id="41"/>
    </w:p>
    <w:p w:rsidR="00F838F9" w:rsidRPr="00994EF1" w:rsidRDefault="00F838F9" w:rsidP="007145D3">
      <w:r w:rsidRPr="00994EF1">
        <w:tab/>
        <w:t>Jsou navrženy izolace hlukové</w:t>
      </w:r>
      <w:r w:rsidR="002E1527">
        <w:t>, požární</w:t>
      </w:r>
      <w:r w:rsidRPr="00994EF1">
        <w:t xml:space="preserve"> a tepelné. Hlukově jsou izolovány vzduchovody </w:t>
      </w:r>
      <w:r w:rsidR="002E1527">
        <w:t xml:space="preserve">od VZT jednotky po tlumič včetně a </w:t>
      </w:r>
      <w:r>
        <w:t>v místech zvýšení rychlosti proudění nad 5 m/s</w:t>
      </w:r>
      <w:r w:rsidRPr="00994EF1">
        <w:t>. Požární izolace je navržena tam, kde není možno osadit protipožární klapky do požárně dělící konstrukce. Tepelně bude izolováno</w:t>
      </w:r>
      <w:r>
        <w:t xml:space="preserve"> </w:t>
      </w:r>
      <w:r w:rsidR="002E1527">
        <w:t xml:space="preserve">veškeré </w:t>
      </w:r>
      <w:r>
        <w:t xml:space="preserve">potrubí </w:t>
      </w:r>
      <w:r w:rsidR="002E1527">
        <w:t>mezi VZT jednotkou a exteriérem (sání čerstvého a výfuk znehodnoceného vzduchu)</w:t>
      </w:r>
      <w:r>
        <w:t xml:space="preserve"> na hranici konstrukce pro eliminaci tepelných mostů</w:t>
      </w:r>
      <w:r w:rsidR="002E1527">
        <w:t xml:space="preserve"> a kondenzace na povrchu nebo uvnitř potrubí</w:t>
      </w:r>
      <w:r>
        <w:t>.</w:t>
      </w:r>
      <w:r w:rsidRPr="00994EF1">
        <w:t xml:space="preserve"> </w:t>
      </w:r>
    </w:p>
    <w:p w:rsidR="00F838F9" w:rsidRDefault="00F838F9" w:rsidP="007145D3">
      <w:r w:rsidRPr="00994EF1">
        <w:t>V</w:t>
      </w:r>
      <w:r>
        <w:t>eškerá</w:t>
      </w:r>
      <w:r w:rsidRPr="00994EF1">
        <w:t xml:space="preserve"> izolace vedoucí v exteriéru bude ve venkovním provedení.</w:t>
      </w:r>
    </w:p>
    <w:p w:rsidR="00F838F9" w:rsidRPr="009250D4" w:rsidRDefault="00F838F9" w:rsidP="009250D4">
      <w:p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Parametry materiálů izolací:</w:t>
      </w:r>
    </w:p>
    <w:p w:rsidR="00F838F9" w:rsidRPr="009250D4" w:rsidRDefault="00F838F9" w:rsidP="009250D4">
      <w:pPr>
        <w:rPr>
          <w:rStyle w:val="StylArialNarrow"/>
          <w:rFonts w:asciiTheme="minorHAnsi" w:hAnsiTheme="minorHAnsi" w:cstheme="minorHAnsi"/>
          <w:sz w:val="20"/>
          <w:szCs w:val="20"/>
          <w:u w:val="single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  <w:u w:val="single"/>
        </w:rPr>
        <w:t>Tepelné</w:t>
      </w:r>
    </w:p>
    <w:p w:rsidR="00F838F9" w:rsidRPr="009250D4" w:rsidRDefault="00F838F9" w:rsidP="009250D4">
      <w:pPr>
        <w:rPr>
          <w:rStyle w:val="StylArialNarrow"/>
          <w:rFonts w:asciiTheme="minorHAnsi" w:hAnsiTheme="minorHAnsi" w:cstheme="minorHAnsi"/>
          <w:sz w:val="20"/>
          <w:szCs w:val="20"/>
        </w:rPr>
      </w:pPr>
      <w:bookmarkStart w:id="42" w:name="_Hlk495491764"/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- šířka izolace 40 mm vnitřní prostředí souč. tepelné vodivosti 0,037 W/</w:t>
      </w:r>
      <w:proofErr w:type="spellStart"/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mK</w:t>
      </w:r>
      <w:proofErr w:type="spellEnd"/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 xml:space="preserve"> vč. Al foli</w:t>
      </w:r>
      <w:r w:rsidR="0081626F" w:rsidRPr="009250D4">
        <w:rPr>
          <w:rStyle w:val="StylArialNarrow"/>
          <w:rFonts w:asciiTheme="minorHAnsi" w:hAnsiTheme="minorHAnsi" w:cstheme="minorHAnsi"/>
          <w:sz w:val="20"/>
          <w:szCs w:val="20"/>
        </w:rPr>
        <w:t>e</w:t>
      </w:r>
    </w:p>
    <w:bookmarkEnd w:id="42"/>
    <w:p w:rsidR="0081626F" w:rsidRPr="009250D4" w:rsidRDefault="0081626F" w:rsidP="009250D4">
      <w:p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- šířka izolace 80 mm vnějšní prostředí souč. tepelné vodivosti 0,037 W/</w:t>
      </w:r>
      <w:proofErr w:type="spellStart"/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mK</w:t>
      </w:r>
      <w:proofErr w:type="spellEnd"/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 xml:space="preserve"> vč. oplechování</w:t>
      </w:r>
    </w:p>
    <w:p w:rsidR="00F838F9" w:rsidRPr="009250D4" w:rsidRDefault="00F838F9" w:rsidP="009250D4">
      <w:p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ab/>
        <w:t>Tloušťky tepelných izolací jsou navržené s ohledem na minimalizaci energetických ztrát za provozu objektu. Investor může v rámci tendrového řízení přistoupit ke změně tloušťky tepelných izolací, což bude mít vliv na energetické ztráty prostupem tepla. Tloušťka tepelných izolací musí být s ohledem na tepelně izolační vlastnosti materiálu volena tak, aby jednotlivých zařízení nedošlo za provozu ke kondenzaci uvnitř nebo vně izolovaného potrubí.</w:t>
      </w:r>
    </w:p>
    <w:p w:rsidR="00F838F9" w:rsidRPr="009250D4" w:rsidRDefault="00F838F9" w:rsidP="009250D4">
      <w:pPr>
        <w:rPr>
          <w:rStyle w:val="StylArialNarrow"/>
          <w:rFonts w:asciiTheme="minorHAnsi" w:hAnsiTheme="minorHAnsi" w:cstheme="minorHAnsi"/>
          <w:sz w:val="20"/>
          <w:szCs w:val="20"/>
          <w:u w:val="single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  <w:u w:val="single"/>
        </w:rPr>
        <w:t>Hlukové</w:t>
      </w:r>
    </w:p>
    <w:p w:rsidR="00F838F9" w:rsidRDefault="008A4A8A" w:rsidP="009250D4">
      <w:p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 xml:space="preserve">- šířka izolace 60 mm </w:t>
      </w:r>
      <w:r w:rsidR="00F838F9" w:rsidRPr="009250D4">
        <w:rPr>
          <w:rStyle w:val="StylArialNarrow"/>
          <w:rFonts w:asciiTheme="minorHAnsi" w:hAnsiTheme="minorHAnsi" w:cstheme="minorHAnsi"/>
          <w:sz w:val="20"/>
          <w:szCs w:val="20"/>
        </w:rPr>
        <w:t>souč. zvukové pohltivosti 0,81</w:t>
      </w:r>
    </w:p>
    <w:p w:rsidR="0029389D" w:rsidRPr="009250D4" w:rsidRDefault="0029389D" w:rsidP="009250D4">
      <w:pPr>
        <w:rPr>
          <w:rStyle w:val="StylArialNarrow"/>
          <w:rFonts w:asciiTheme="minorHAnsi" w:hAnsiTheme="minorHAnsi" w:cstheme="minorHAnsi"/>
          <w:sz w:val="20"/>
          <w:szCs w:val="20"/>
        </w:rPr>
      </w:pPr>
      <w:r>
        <w:rPr>
          <w:rStyle w:val="StylArialNarrow"/>
          <w:rFonts w:asciiTheme="minorHAnsi" w:hAnsiTheme="minorHAnsi" w:cstheme="minorHAnsi"/>
          <w:sz w:val="20"/>
          <w:szCs w:val="20"/>
        </w:rPr>
        <w:t xml:space="preserve">Veškeré VZ jednotky, ventilátory ostatní zařízení emitující hluk do okolí (do okolních konstrukcí) musí mít pružné uložení minimalizující tento vliv na okolní </w:t>
      </w:r>
      <w:proofErr w:type="spellStart"/>
      <w:r>
        <w:rPr>
          <w:rStyle w:val="StylArialNarrow"/>
          <w:rFonts w:asciiTheme="minorHAnsi" w:hAnsiTheme="minorHAnsi" w:cstheme="minorHAnsi"/>
          <w:sz w:val="20"/>
          <w:szCs w:val="20"/>
        </w:rPr>
        <w:t>kontrukce</w:t>
      </w:r>
      <w:proofErr w:type="spellEnd"/>
      <w:r>
        <w:rPr>
          <w:rStyle w:val="StylArialNarrow"/>
          <w:rFonts w:asciiTheme="minorHAnsi" w:hAnsiTheme="minorHAnsi" w:cstheme="minorHAnsi"/>
          <w:sz w:val="20"/>
          <w:szCs w:val="20"/>
        </w:rPr>
        <w:t xml:space="preserve">. </w:t>
      </w:r>
    </w:p>
    <w:p w:rsidR="002E1527" w:rsidRPr="009250D4" w:rsidRDefault="002E1527" w:rsidP="009250D4">
      <w:pPr>
        <w:rPr>
          <w:rStyle w:val="StylArialNarrow"/>
          <w:rFonts w:asciiTheme="minorHAnsi" w:hAnsiTheme="minorHAnsi" w:cstheme="minorHAnsi"/>
          <w:sz w:val="20"/>
          <w:szCs w:val="20"/>
          <w:u w:val="single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  <w:u w:val="single"/>
        </w:rPr>
        <w:t>Požární</w:t>
      </w:r>
    </w:p>
    <w:p w:rsidR="002E1527" w:rsidRPr="009250D4" w:rsidRDefault="002E1527" w:rsidP="009250D4">
      <w:p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 xml:space="preserve"> - požární odolnost 15, 30, 45, 60 minut dle stupně požárního úseku</w:t>
      </w:r>
    </w:p>
    <w:p w:rsidR="005879BB" w:rsidRPr="005879BB" w:rsidRDefault="007E7A36" w:rsidP="00F67E76">
      <w:pPr>
        <w:pStyle w:val="Nadpis1"/>
      </w:pPr>
      <w:bookmarkStart w:id="43" w:name="_Toc19521115"/>
      <w:r w:rsidRPr="005879BB">
        <w:t>PROTIPOŽÁRNÍ OPATŘENÍ</w:t>
      </w:r>
      <w:bookmarkEnd w:id="43"/>
    </w:p>
    <w:p w:rsidR="005879BB" w:rsidRPr="009250D4" w:rsidRDefault="005879BB" w:rsidP="009250D4">
      <w:p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 xml:space="preserve">Do vzduchovodů procházejících stavební konstrukcí ohraničující určitý požární úsek budou vřazeny protipožární klapky, zabraňující v případě požáru v některém požárním úseku jeho šíření do dalších úseků nebo na celý objekt. V případech, kdy nebude protipožární klapku možno osadit do požárně dělící konstrukce, bude potrubí mezi touto konstrukcí a protipožární klapkou </w:t>
      </w:r>
      <w:proofErr w:type="spellStart"/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doizolováno</w:t>
      </w:r>
      <w:proofErr w:type="spellEnd"/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 xml:space="preserve"> izolací s požadovanou dobou odolnosti. Požární klapky budou v základním provedení vybaveny tavnou pojistkou.</w:t>
      </w:r>
    </w:p>
    <w:p w:rsidR="005879BB" w:rsidRPr="009250D4" w:rsidRDefault="005879BB" w:rsidP="009250D4">
      <w:p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V požárně dělících konstrukcích budou osazeny požární stěnové uzávěry (resp. požární větrací mřížky) s tavnou pojistkou.</w:t>
      </w:r>
    </w:p>
    <w:p w:rsidR="005879BB" w:rsidRPr="00514359" w:rsidRDefault="005879BB" w:rsidP="005879BB">
      <w:r w:rsidRPr="00514359">
        <w:lastRenderedPageBreak/>
        <w:t>Tam kde bude narušena požárně dělící konstrukce z důvodu prostupu VZT zařízení je nutno otvor zapravit požárními ucpávkami. Systém požárních ucpávek provést ve standardu HILTI zajistí profese stavba.</w:t>
      </w:r>
    </w:p>
    <w:p w:rsidR="005879BB" w:rsidRDefault="005879BB" w:rsidP="005879BB">
      <w:r w:rsidRPr="00514359">
        <w:t>VZT potrubí, která je nutné v odůvodněných případech požárně zaizolovat, budou mít požární odolnost podle stupně požární odolnosti požárního úseku,</w:t>
      </w:r>
      <w:r w:rsidR="0081626F">
        <w:t xml:space="preserve"> přes který prochází dle </w:t>
      </w:r>
      <w:r w:rsidR="0081626F" w:rsidRPr="0081626F">
        <w:t>ČSN</w:t>
      </w:r>
      <w:r w:rsidR="0081626F">
        <w:t> </w:t>
      </w:r>
      <w:r w:rsidR="0081626F" w:rsidRPr="0081626F">
        <w:t>73</w:t>
      </w:r>
      <w:r w:rsidR="0081626F">
        <w:t> </w:t>
      </w:r>
      <w:r w:rsidRPr="00514359">
        <w:t>0872:</w:t>
      </w:r>
    </w:p>
    <w:p w:rsidR="005879BB" w:rsidRPr="00514359" w:rsidRDefault="005879BB" w:rsidP="005879BB"/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1"/>
        <w:gridCol w:w="680"/>
        <w:gridCol w:w="680"/>
        <w:gridCol w:w="680"/>
        <w:gridCol w:w="680"/>
        <w:gridCol w:w="680"/>
        <w:gridCol w:w="680"/>
        <w:gridCol w:w="689"/>
      </w:tblGrid>
      <w:tr w:rsidR="005879BB" w:rsidRPr="00514359" w:rsidTr="005879BB">
        <w:trPr>
          <w:trHeight w:val="225"/>
        </w:trPr>
        <w:tc>
          <w:tcPr>
            <w:tcW w:w="3061" w:type="dxa"/>
            <w:shd w:val="clear" w:color="auto" w:fill="E6E6E6"/>
            <w:vAlign w:val="center"/>
          </w:tcPr>
          <w:p w:rsidR="005879BB" w:rsidRPr="00514359" w:rsidRDefault="005879BB" w:rsidP="005879BB">
            <w:r w:rsidRPr="00514359">
              <w:t>Stupeň požární bezpečnosti</w:t>
            </w:r>
          </w:p>
        </w:tc>
        <w:tc>
          <w:tcPr>
            <w:tcW w:w="680" w:type="dxa"/>
            <w:shd w:val="clear" w:color="auto" w:fill="E6E6E6"/>
            <w:vAlign w:val="center"/>
          </w:tcPr>
          <w:p w:rsidR="005879BB" w:rsidRPr="00514359" w:rsidRDefault="005879BB" w:rsidP="005879BB">
            <w:r w:rsidRPr="00514359">
              <w:t>I.</w:t>
            </w:r>
          </w:p>
        </w:tc>
        <w:tc>
          <w:tcPr>
            <w:tcW w:w="680" w:type="dxa"/>
            <w:shd w:val="clear" w:color="auto" w:fill="E6E6E6"/>
            <w:vAlign w:val="center"/>
          </w:tcPr>
          <w:p w:rsidR="005879BB" w:rsidRPr="00514359" w:rsidRDefault="005879BB" w:rsidP="005879BB">
            <w:r w:rsidRPr="00514359">
              <w:t>II.</w:t>
            </w:r>
          </w:p>
        </w:tc>
        <w:tc>
          <w:tcPr>
            <w:tcW w:w="680" w:type="dxa"/>
            <w:shd w:val="clear" w:color="auto" w:fill="E6E6E6"/>
            <w:vAlign w:val="center"/>
          </w:tcPr>
          <w:p w:rsidR="005879BB" w:rsidRPr="00514359" w:rsidRDefault="005879BB" w:rsidP="005879BB">
            <w:r w:rsidRPr="00514359">
              <w:t>III.</w:t>
            </w:r>
          </w:p>
        </w:tc>
        <w:tc>
          <w:tcPr>
            <w:tcW w:w="680" w:type="dxa"/>
            <w:shd w:val="clear" w:color="auto" w:fill="E6E6E6"/>
            <w:vAlign w:val="center"/>
          </w:tcPr>
          <w:p w:rsidR="005879BB" w:rsidRPr="00514359" w:rsidRDefault="005879BB" w:rsidP="005879BB">
            <w:r w:rsidRPr="00514359">
              <w:t>IV.</w:t>
            </w:r>
          </w:p>
        </w:tc>
        <w:tc>
          <w:tcPr>
            <w:tcW w:w="680" w:type="dxa"/>
            <w:shd w:val="clear" w:color="auto" w:fill="E6E6E6"/>
            <w:vAlign w:val="center"/>
          </w:tcPr>
          <w:p w:rsidR="005879BB" w:rsidRPr="00514359" w:rsidRDefault="005879BB" w:rsidP="005879BB">
            <w:r w:rsidRPr="00514359">
              <w:t>V.</w:t>
            </w:r>
          </w:p>
        </w:tc>
        <w:tc>
          <w:tcPr>
            <w:tcW w:w="680" w:type="dxa"/>
            <w:shd w:val="clear" w:color="auto" w:fill="E6E6E6"/>
            <w:vAlign w:val="center"/>
          </w:tcPr>
          <w:p w:rsidR="005879BB" w:rsidRPr="00514359" w:rsidRDefault="005879BB" w:rsidP="005879BB">
            <w:r w:rsidRPr="00514359">
              <w:t>VI.</w:t>
            </w:r>
          </w:p>
        </w:tc>
        <w:tc>
          <w:tcPr>
            <w:tcW w:w="680" w:type="dxa"/>
            <w:shd w:val="clear" w:color="auto" w:fill="E6E6E6"/>
            <w:vAlign w:val="center"/>
          </w:tcPr>
          <w:p w:rsidR="005879BB" w:rsidRPr="00514359" w:rsidRDefault="005879BB" w:rsidP="005879BB">
            <w:r w:rsidRPr="00514359">
              <w:t>VII.</w:t>
            </w:r>
          </w:p>
        </w:tc>
      </w:tr>
      <w:tr w:rsidR="005879BB" w:rsidRPr="00514359" w:rsidTr="005879BB">
        <w:trPr>
          <w:trHeight w:val="275"/>
        </w:trPr>
        <w:tc>
          <w:tcPr>
            <w:tcW w:w="3061" w:type="dxa"/>
            <w:shd w:val="clear" w:color="auto" w:fill="E6E6E6"/>
            <w:vAlign w:val="center"/>
          </w:tcPr>
          <w:p w:rsidR="005879BB" w:rsidRPr="00514359" w:rsidRDefault="005879BB" w:rsidP="005879BB">
            <w:r w:rsidRPr="00514359">
              <w:t xml:space="preserve">Požární odolnost </w:t>
            </w:r>
            <w:r w:rsidRPr="00514359">
              <w:rPr>
                <w:lang w:val="en-US"/>
              </w:rPr>
              <w:t>[min]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879BB" w:rsidRPr="00514359" w:rsidRDefault="005879BB" w:rsidP="005879BB">
            <w:r w:rsidRPr="00514359">
              <w:t>15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879BB" w:rsidRPr="00514359" w:rsidRDefault="005879BB" w:rsidP="005879BB">
            <w:r w:rsidRPr="00514359">
              <w:t>15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879BB" w:rsidRPr="00514359" w:rsidRDefault="005879BB" w:rsidP="005879BB">
            <w:r w:rsidRPr="00514359">
              <w:t>30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879BB" w:rsidRPr="00514359" w:rsidRDefault="005879BB" w:rsidP="005879BB">
            <w:r w:rsidRPr="00514359">
              <w:t>30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879BB" w:rsidRPr="00514359" w:rsidRDefault="005879BB" w:rsidP="005879BB">
            <w:r w:rsidRPr="00514359">
              <w:t>45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879BB" w:rsidRPr="00514359" w:rsidRDefault="005879BB" w:rsidP="005879BB">
            <w:r w:rsidRPr="00514359">
              <w:t>60</w:t>
            </w:r>
          </w:p>
        </w:tc>
        <w:tc>
          <w:tcPr>
            <w:tcW w:w="680" w:type="dxa"/>
            <w:vAlign w:val="center"/>
          </w:tcPr>
          <w:p w:rsidR="005879BB" w:rsidRPr="00514359" w:rsidRDefault="005879BB" w:rsidP="005879BB">
            <w:r>
              <w:t>9</w:t>
            </w:r>
            <w:r w:rsidRPr="00514359">
              <w:t>0</w:t>
            </w:r>
          </w:p>
        </w:tc>
      </w:tr>
    </w:tbl>
    <w:p w:rsidR="0081626F" w:rsidRDefault="0081626F" w:rsidP="005879BB"/>
    <w:p w:rsidR="009B16D2" w:rsidRPr="00BC5168" w:rsidRDefault="005879BB" w:rsidP="007145D3">
      <w:pPr>
        <w:rPr>
          <w:rStyle w:val="StylArialNarrow"/>
          <w:rFonts w:ascii="Calibri" w:hAnsi="Calibri"/>
        </w:rPr>
      </w:pPr>
      <w:r w:rsidRPr="00514359">
        <w:t>U potrubí, která jsou opatřená požární izolací je nutné při realizaci rozvodů VZT zohlednit konkrétní podmínky certifikace požární izolace dle dodavatele systému požárních izolací. Jedná se zejména o požadavky u požárně izolovaného potrubí na max. vzdálenost závěsů (doporučuje se u požárně izolovaného potrubí vzdálenost závěsů max. 1500 mm), jejich max. vzdálenost od přírub, max. zatížení závěsů (doporučuje se max. 6 N/mm</w:t>
      </w:r>
      <w:r w:rsidRPr="00514359">
        <w:rPr>
          <w:vertAlign w:val="superscript"/>
        </w:rPr>
        <w:t>2</w:t>
      </w:r>
      <w:r w:rsidRPr="00514359">
        <w:t xml:space="preserve"> průřezu závitové tyče) apod.</w:t>
      </w:r>
    </w:p>
    <w:p w:rsidR="00F838F9" w:rsidRPr="00994EF1" w:rsidRDefault="00F838F9" w:rsidP="007145D3">
      <w:pPr>
        <w:pStyle w:val="Nadpis1"/>
      </w:pPr>
      <w:bookmarkStart w:id="44" w:name="_Toc491123900"/>
      <w:bookmarkStart w:id="45" w:name="_Toc19521116"/>
      <w:r w:rsidRPr="00994EF1">
        <w:t>NÁROKY NA SPOLUSOUVISEJÍCÍ PROFESE</w:t>
      </w:r>
      <w:bookmarkEnd w:id="44"/>
      <w:bookmarkEnd w:id="45"/>
    </w:p>
    <w:p w:rsidR="00F405AE" w:rsidRPr="00994EF1" w:rsidRDefault="00F405AE" w:rsidP="00F405AE">
      <w:pPr>
        <w:pStyle w:val="Nadpis3"/>
      </w:pPr>
      <w:bookmarkStart w:id="46" w:name="_Toc137632505"/>
      <w:bookmarkStart w:id="47" w:name="_Toc491123901"/>
      <w:bookmarkStart w:id="48" w:name="_Toc500452987"/>
      <w:bookmarkStart w:id="49" w:name="_Toc19521117"/>
      <w:bookmarkStart w:id="50" w:name="_Toc491123905"/>
      <w:r w:rsidRPr="00994EF1">
        <w:t>Stavební úpravy:</w:t>
      </w:r>
      <w:bookmarkEnd w:id="46"/>
      <w:bookmarkEnd w:id="47"/>
      <w:bookmarkEnd w:id="48"/>
      <w:bookmarkEnd w:id="49"/>
    </w:p>
    <w:p w:rsidR="00F405AE" w:rsidRPr="00994EF1" w:rsidRDefault="00F405AE" w:rsidP="00F405AE">
      <w:pPr>
        <w:pStyle w:val="Odstavecseseznamem"/>
        <w:numPr>
          <w:ilvl w:val="0"/>
          <w:numId w:val="3"/>
        </w:numPr>
      </w:pPr>
      <w:r w:rsidRPr="00994EF1">
        <w:t xml:space="preserve">otvory pro prostupy vzduchovodů včetně zapravení a odklizení sutě </w:t>
      </w:r>
    </w:p>
    <w:p w:rsidR="00F405AE" w:rsidRPr="00DB612A" w:rsidRDefault="00F405AE" w:rsidP="00F405AE">
      <w:pPr>
        <w:pStyle w:val="Odstavecseseznamem"/>
        <w:numPr>
          <w:ilvl w:val="0"/>
          <w:numId w:val="3"/>
        </w:numPr>
      </w:pPr>
      <w:r w:rsidRPr="00DB612A">
        <w:t>montážní otvory a transportní cesty pro dopravu jednotek na místo osazení</w:t>
      </w:r>
    </w:p>
    <w:p w:rsidR="00F405AE" w:rsidRPr="00994EF1" w:rsidRDefault="00F405AE" w:rsidP="00F405AE">
      <w:pPr>
        <w:pStyle w:val="Odstavecseseznamem"/>
        <w:numPr>
          <w:ilvl w:val="0"/>
          <w:numId w:val="3"/>
        </w:numPr>
      </w:pPr>
      <w:r w:rsidRPr="00994EF1">
        <w:t>revizní vstupy k regulačním komponentům a revizním otvorům VZT</w:t>
      </w:r>
    </w:p>
    <w:p w:rsidR="00F405AE" w:rsidRPr="00994EF1" w:rsidRDefault="00F405AE" w:rsidP="00F405AE">
      <w:pPr>
        <w:pStyle w:val="Odstavecseseznamem"/>
        <w:numPr>
          <w:ilvl w:val="0"/>
          <w:numId w:val="3"/>
        </w:numPr>
      </w:pPr>
      <w:r w:rsidRPr="00994EF1">
        <w:t>obložení a dotěsnění prostupů VZT potrubí izolačními protiotřesovými hmotami v rámci zapravení</w:t>
      </w:r>
    </w:p>
    <w:p w:rsidR="00F405AE" w:rsidRDefault="00F405AE" w:rsidP="00F405AE">
      <w:pPr>
        <w:pStyle w:val="Odstavecseseznamem"/>
        <w:numPr>
          <w:ilvl w:val="0"/>
          <w:numId w:val="3"/>
        </w:numPr>
      </w:pPr>
      <w:r w:rsidRPr="00994EF1">
        <w:t>zabezpečit prostup střešní konstrukcí pro vzduchovody</w:t>
      </w:r>
    </w:p>
    <w:p w:rsidR="00F405AE" w:rsidRDefault="00F405AE" w:rsidP="00F405AE">
      <w:pPr>
        <w:pStyle w:val="Odstavecseseznamem"/>
        <w:numPr>
          <w:ilvl w:val="0"/>
          <w:numId w:val="3"/>
        </w:numPr>
      </w:pPr>
      <w:bookmarkStart w:id="51" w:name="_GoBack"/>
      <w:bookmarkEnd w:id="51"/>
      <w:r w:rsidRPr="00994EF1">
        <w:t>stavební, výpomocné práce</w:t>
      </w:r>
    </w:p>
    <w:p w:rsidR="00F405AE" w:rsidRPr="00994EF1" w:rsidRDefault="00F405AE" w:rsidP="00F405AE">
      <w:pPr>
        <w:pStyle w:val="Nadpis3"/>
      </w:pPr>
      <w:bookmarkStart w:id="52" w:name="_Toc137632507"/>
      <w:bookmarkStart w:id="53" w:name="_Toc491123902"/>
      <w:bookmarkStart w:id="54" w:name="_Toc500452988"/>
      <w:bookmarkStart w:id="55" w:name="_Toc19521118"/>
      <w:r w:rsidRPr="00994EF1">
        <w:t>Silnoproud:</w:t>
      </w:r>
      <w:bookmarkEnd w:id="52"/>
      <w:bookmarkEnd w:id="53"/>
      <w:bookmarkEnd w:id="54"/>
      <w:bookmarkEnd w:id="55"/>
    </w:p>
    <w:p w:rsidR="00F405AE" w:rsidRPr="00994EF1" w:rsidRDefault="00F405AE" w:rsidP="00F405AE">
      <w:pPr>
        <w:pStyle w:val="Odstavecseseznamem"/>
        <w:numPr>
          <w:ilvl w:val="0"/>
          <w:numId w:val="4"/>
        </w:numPr>
      </w:pPr>
      <w:r>
        <w:t>napájení VZT zařízení</w:t>
      </w:r>
      <w:r w:rsidRPr="00994EF1">
        <w:t xml:space="preserve"> </w:t>
      </w:r>
    </w:p>
    <w:p w:rsidR="00F405AE" w:rsidRDefault="00F405AE" w:rsidP="00F405AE">
      <w:pPr>
        <w:pStyle w:val="Odstavecseseznamem"/>
        <w:numPr>
          <w:ilvl w:val="0"/>
          <w:numId w:val="4"/>
        </w:numPr>
      </w:pPr>
      <w:r>
        <w:t>ovládání vybraných zařízení</w:t>
      </w:r>
    </w:p>
    <w:p w:rsidR="00F405AE" w:rsidRDefault="00F405AE" w:rsidP="00F405AE">
      <w:pPr>
        <w:pStyle w:val="Odstavecseseznamem"/>
        <w:numPr>
          <w:ilvl w:val="0"/>
          <w:numId w:val="4"/>
        </w:numPr>
      </w:pPr>
      <w:r>
        <w:t>další viz. Tabulka výkonů</w:t>
      </w:r>
    </w:p>
    <w:p w:rsidR="00F405AE" w:rsidRPr="00994EF1" w:rsidRDefault="00F405AE" w:rsidP="00F405AE">
      <w:pPr>
        <w:pStyle w:val="Nadpis3"/>
      </w:pPr>
      <w:bookmarkStart w:id="56" w:name="_Toc137632508"/>
      <w:bookmarkStart w:id="57" w:name="_Toc491123903"/>
      <w:bookmarkStart w:id="58" w:name="_Toc500452989"/>
      <w:bookmarkStart w:id="59" w:name="_Toc19521119"/>
      <w:r w:rsidRPr="00994EF1">
        <w:t>ÚT:</w:t>
      </w:r>
      <w:bookmarkEnd w:id="56"/>
      <w:bookmarkEnd w:id="57"/>
      <w:bookmarkEnd w:id="58"/>
      <w:bookmarkEnd w:id="59"/>
    </w:p>
    <w:p w:rsidR="00F405AE" w:rsidRDefault="00F405AE" w:rsidP="00F405AE">
      <w:pPr>
        <w:pStyle w:val="Odstavecseseznamem"/>
        <w:numPr>
          <w:ilvl w:val="0"/>
          <w:numId w:val="5"/>
        </w:numPr>
      </w:pPr>
      <w:r w:rsidRPr="00994EF1">
        <w:t xml:space="preserve">vytápění prostor </w:t>
      </w:r>
      <w:r w:rsidR="00F8176D">
        <w:t>a úhrada tepelná ztráta větráním</w:t>
      </w:r>
    </w:p>
    <w:p w:rsidR="00F405AE" w:rsidRPr="00994EF1" w:rsidRDefault="00F405AE" w:rsidP="00F405AE">
      <w:pPr>
        <w:pStyle w:val="Nadpis3"/>
      </w:pPr>
      <w:bookmarkStart w:id="60" w:name="_Toc137632510"/>
      <w:bookmarkStart w:id="61" w:name="_Toc491123904"/>
      <w:bookmarkStart w:id="62" w:name="_Toc500452990"/>
      <w:bookmarkStart w:id="63" w:name="_Toc19521120"/>
      <w:r w:rsidRPr="00994EF1">
        <w:t>ZTI:</w:t>
      </w:r>
      <w:bookmarkEnd w:id="60"/>
      <w:bookmarkEnd w:id="61"/>
      <w:bookmarkEnd w:id="62"/>
      <w:bookmarkEnd w:id="63"/>
    </w:p>
    <w:p w:rsidR="00F405AE" w:rsidRDefault="00F405AE" w:rsidP="00F405AE">
      <w:pPr>
        <w:pStyle w:val="Odstavecseseznamem"/>
        <w:numPr>
          <w:ilvl w:val="0"/>
          <w:numId w:val="6"/>
        </w:numPr>
      </w:pPr>
      <w:r>
        <w:t>odvod kondenzátu v nejnižším místě stoupacího potrubí</w:t>
      </w:r>
    </w:p>
    <w:p w:rsidR="00F405AE" w:rsidRDefault="00F405AE" w:rsidP="00AE5DC5">
      <w:pPr>
        <w:pStyle w:val="Odstavecseseznamem"/>
        <w:ind w:firstLine="0"/>
      </w:pPr>
    </w:p>
    <w:p w:rsidR="005A1BCC" w:rsidRPr="00994EF1" w:rsidRDefault="005A1BCC" w:rsidP="005A1BCC">
      <w:pPr>
        <w:pStyle w:val="Nadpis1"/>
      </w:pPr>
      <w:bookmarkStart w:id="64" w:name="_Toc500452992"/>
      <w:bookmarkStart w:id="65" w:name="_Toc19521121"/>
      <w:r>
        <w:t>ÚDRŽBA ZAŘÍZENÍ</w:t>
      </w:r>
      <w:bookmarkEnd w:id="64"/>
      <w:bookmarkEnd w:id="65"/>
    </w:p>
    <w:p w:rsidR="005A1BCC" w:rsidRDefault="005A1BCC" w:rsidP="005A1BCC">
      <w:r w:rsidRPr="002E51E6">
        <w:t>Důležitou součástí provozování VZT zařízení je soustavná preventivní údržba podle předem stanoveného cyklu oprav, který doporučuje výrobce jednotlivých prvků zařízení. K současnému sledování provozu a všeobecné kontrole je účelné vést provozní deník. Do něho jsou zapisovány údaje denních kontrol, zjištěné závady, provedené opravy, výměna provozních dílů a provozních hmot. Pokud nemá provozovatel k dispozici kvalifikované pracovníky údržby, je možné sjednat údržbu zařízení dohodou s profesionální servisní službou.</w:t>
      </w:r>
    </w:p>
    <w:p w:rsidR="00F838F9" w:rsidRPr="00994EF1" w:rsidRDefault="00F838F9" w:rsidP="007145D3">
      <w:pPr>
        <w:pStyle w:val="Nadpis1"/>
      </w:pPr>
      <w:bookmarkStart w:id="66" w:name="_Toc19521122"/>
      <w:r w:rsidRPr="00994EF1">
        <w:t>BEZPEČNOST PRÁCE</w:t>
      </w:r>
      <w:bookmarkEnd w:id="50"/>
      <w:bookmarkEnd w:id="66"/>
    </w:p>
    <w:p w:rsidR="00F838F9" w:rsidRPr="009B16D2" w:rsidRDefault="00F838F9" w:rsidP="009B16D2">
      <w:bookmarkStart w:id="67" w:name="_Toc501181630"/>
      <w:bookmarkStart w:id="68" w:name="_Toc519763773"/>
      <w:bookmarkStart w:id="69" w:name="_Toc519763874"/>
      <w:bookmarkStart w:id="70" w:name="_Toc533053387"/>
      <w:bookmarkStart w:id="71" w:name="_Toc62270691"/>
      <w:bookmarkStart w:id="72" w:name="_Toc137632514"/>
      <w:bookmarkStart w:id="73" w:name="_Toc154381673"/>
      <w:r w:rsidRPr="009B16D2">
        <w:t>Při uvedení zařízení VZT do provozu musí být specifikovány podmínky z hlediska dodržení bezpečnosti práce.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F838F9" w:rsidRPr="009250D4" w:rsidRDefault="00F838F9" w:rsidP="00E83085">
      <w:pPr>
        <w:pStyle w:val="Odstavecseseznamem"/>
        <w:numPr>
          <w:ilvl w:val="0"/>
          <w:numId w:val="9"/>
        </w:num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Zakrytování všech rotujících částí strojů VZT.</w:t>
      </w:r>
    </w:p>
    <w:p w:rsidR="00F838F9" w:rsidRPr="009250D4" w:rsidRDefault="00F838F9" w:rsidP="00E83085">
      <w:pPr>
        <w:pStyle w:val="Odstavecseseznamem"/>
        <w:numPr>
          <w:ilvl w:val="0"/>
          <w:numId w:val="9"/>
        </w:num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Dodržení všech dotčených montážních a provozních předpisů a norem.</w:t>
      </w:r>
    </w:p>
    <w:p w:rsidR="00F838F9" w:rsidRPr="009250D4" w:rsidRDefault="00F838F9" w:rsidP="00E83085">
      <w:pPr>
        <w:pStyle w:val="Odstavecseseznamem"/>
        <w:numPr>
          <w:ilvl w:val="0"/>
          <w:numId w:val="9"/>
        </w:num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Ochrana všech VZT zařízení uzemněním (vodivé spojení elementů VZT).</w:t>
      </w:r>
    </w:p>
    <w:p w:rsidR="00F838F9" w:rsidRPr="009250D4" w:rsidRDefault="00F838F9" w:rsidP="00E83085">
      <w:pPr>
        <w:pStyle w:val="Odstavecseseznamem"/>
        <w:numPr>
          <w:ilvl w:val="0"/>
          <w:numId w:val="9"/>
        </w:num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Zaregulování zařízení po individuálních zkouškách na chod jednotlivých strojů s vyhotovením závěrečného protokolu.</w:t>
      </w:r>
    </w:p>
    <w:p w:rsidR="00F838F9" w:rsidRPr="009250D4" w:rsidRDefault="00F838F9" w:rsidP="00E83085">
      <w:pPr>
        <w:pStyle w:val="Odstavecseseznamem"/>
        <w:numPr>
          <w:ilvl w:val="0"/>
          <w:numId w:val="9"/>
        </w:num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Pro obsluhu VZT zařízení vyškolit pracovníka údržbáře.</w:t>
      </w:r>
    </w:p>
    <w:p w:rsidR="00F838F9" w:rsidRPr="009250D4" w:rsidRDefault="00F838F9" w:rsidP="00E83085">
      <w:pPr>
        <w:pStyle w:val="Odstavecseseznamem"/>
        <w:numPr>
          <w:ilvl w:val="0"/>
          <w:numId w:val="9"/>
        </w:numPr>
        <w:rPr>
          <w:rStyle w:val="StylArialNarrow"/>
          <w:rFonts w:asciiTheme="minorHAnsi" w:hAnsiTheme="minorHAnsi" w:cstheme="minorHAnsi"/>
          <w:sz w:val="20"/>
          <w:szCs w:val="20"/>
        </w:rPr>
      </w:pPr>
      <w:r w:rsidRPr="009250D4">
        <w:rPr>
          <w:rStyle w:val="StylArialNarrow"/>
          <w:rFonts w:asciiTheme="minorHAnsi" w:hAnsiTheme="minorHAnsi" w:cstheme="minorHAnsi"/>
          <w:sz w:val="20"/>
          <w:szCs w:val="20"/>
        </w:rPr>
        <w:t>Vypracovat provozní řád, který bude umístěn v prostoru spouštění zařízení a ve strojovně VZT.</w:t>
      </w:r>
    </w:p>
    <w:p w:rsidR="00F838F9" w:rsidRPr="00994EF1" w:rsidRDefault="00F838F9" w:rsidP="007145D3">
      <w:pPr>
        <w:pStyle w:val="Nadpis1"/>
      </w:pPr>
      <w:bookmarkStart w:id="74" w:name="_Toc491123906"/>
      <w:bookmarkStart w:id="75" w:name="_Toc19521123"/>
      <w:r w:rsidRPr="00994EF1">
        <w:lastRenderedPageBreak/>
        <w:t>ZÁVĚR</w:t>
      </w:r>
      <w:bookmarkEnd w:id="74"/>
      <w:bookmarkEnd w:id="75"/>
    </w:p>
    <w:p w:rsidR="00F838F9" w:rsidRPr="00994EF1" w:rsidRDefault="00F838F9" w:rsidP="007145D3">
      <w:r w:rsidRPr="00994EF1">
        <w:t>Navržené větrací zařízení splňuje nároky kladené na provoz budovy daného typu a charakteru. Celoročně zabezpečuje v daných místnostech optimální pohodu prostředí při zabezpečení maximální hospodárnosti provozu těchto zařízení.</w:t>
      </w:r>
    </w:p>
    <w:p w:rsidR="00F838F9" w:rsidRPr="00994EF1" w:rsidRDefault="00F838F9" w:rsidP="007145D3">
      <w:pPr>
        <w:pStyle w:val="Nadpis1"/>
      </w:pPr>
      <w:bookmarkStart w:id="76" w:name="_Toc491123907"/>
      <w:bookmarkStart w:id="77" w:name="_Toc19521124"/>
      <w:r w:rsidRPr="00994EF1">
        <w:t>SEZNAM PŘÍLOH</w:t>
      </w:r>
      <w:bookmarkEnd w:id="76"/>
      <w:bookmarkEnd w:id="77"/>
    </w:p>
    <w:p w:rsidR="00486882" w:rsidRDefault="00486882" w:rsidP="00486882">
      <w:r w:rsidRPr="00994EF1">
        <w:t>Příloha 1</w:t>
      </w:r>
      <w:r>
        <w:t xml:space="preserve"> - </w:t>
      </w:r>
      <w:r w:rsidRPr="00994EF1">
        <w:t>Tabulka výkonů</w:t>
      </w:r>
    </w:p>
    <w:p w:rsidR="005879BB" w:rsidRPr="00994EF1" w:rsidRDefault="005879BB" w:rsidP="007145D3"/>
    <w:p w:rsidR="00DC370A" w:rsidRPr="00CB794E" w:rsidRDefault="00DC370A" w:rsidP="00DC370A">
      <w:pPr>
        <w:rPr>
          <w:rFonts w:asciiTheme="minorHAnsi" w:hAnsiTheme="minorHAnsi"/>
        </w:rPr>
      </w:pPr>
      <w:r w:rsidRPr="00CB794E">
        <w:rPr>
          <w:rFonts w:asciiTheme="minorHAnsi" w:hAnsiTheme="minorHAnsi" w:cs="Arial Unicode MS"/>
        </w:rPr>
        <w:t xml:space="preserve">Brno, </w:t>
      </w:r>
      <w:r w:rsidR="00AE5DC5">
        <w:rPr>
          <w:rFonts w:asciiTheme="minorHAnsi" w:hAnsiTheme="minorHAnsi" w:cs="Arial Unicode MS"/>
        </w:rPr>
        <w:t>září</w:t>
      </w:r>
      <w:r w:rsidRPr="00CB794E">
        <w:rPr>
          <w:rFonts w:asciiTheme="minorHAnsi" w:hAnsiTheme="minorHAnsi" w:cs="Arial Unicode MS"/>
        </w:rPr>
        <w:t xml:space="preserve"> 201</w:t>
      </w:r>
      <w:r w:rsidR="00E70BC8">
        <w:rPr>
          <w:rFonts w:asciiTheme="minorHAnsi" w:hAnsiTheme="minorHAnsi" w:cs="Arial Unicode MS"/>
        </w:rPr>
        <w:t>9</w:t>
      </w:r>
      <w:r w:rsidRPr="00CB794E">
        <w:rPr>
          <w:rFonts w:asciiTheme="minorHAnsi" w:hAnsiTheme="minorHAnsi" w:cs="Arial Unicode MS"/>
        </w:rPr>
        <w:tab/>
      </w:r>
      <w:r w:rsidRPr="00CB794E">
        <w:rPr>
          <w:rFonts w:asciiTheme="minorHAnsi" w:hAnsiTheme="minorHAnsi" w:cs="Arial Unicode MS"/>
        </w:rPr>
        <w:tab/>
      </w:r>
      <w:r w:rsidRPr="00CB794E">
        <w:rPr>
          <w:rFonts w:asciiTheme="minorHAnsi" w:hAnsiTheme="minorHAnsi" w:cs="Arial Unicode MS"/>
        </w:rPr>
        <w:tab/>
      </w:r>
      <w:r w:rsidRPr="00CB794E">
        <w:rPr>
          <w:rFonts w:asciiTheme="minorHAnsi" w:hAnsiTheme="minorHAnsi" w:cs="Arial Unicode MS"/>
        </w:rPr>
        <w:tab/>
      </w:r>
      <w:r w:rsidRPr="00CB794E">
        <w:rPr>
          <w:rFonts w:asciiTheme="minorHAnsi" w:hAnsiTheme="minorHAnsi" w:cs="Arial Unicode MS"/>
        </w:rPr>
        <w:tab/>
      </w:r>
      <w:r w:rsidRPr="00CB794E">
        <w:rPr>
          <w:rFonts w:asciiTheme="minorHAnsi" w:hAnsiTheme="minorHAnsi" w:cs="Arial Unicode MS"/>
        </w:rPr>
        <w:tab/>
        <w:t>Vypracoval: Ing. Michal Kysilka</w:t>
      </w:r>
    </w:p>
    <w:p w:rsidR="00DC370A" w:rsidRPr="00CB794E" w:rsidRDefault="00DC370A" w:rsidP="007B39F0">
      <w:pPr>
        <w:rPr>
          <w:rFonts w:asciiTheme="minorHAnsi" w:hAnsiTheme="minorHAnsi"/>
        </w:rPr>
      </w:pPr>
    </w:p>
    <w:sectPr w:rsidR="00DC370A" w:rsidRPr="00CB794E" w:rsidSect="00A2357B">
      <w:headerReference w:type="default" r:id="rId9"/>
      <w:footerReference w:type="default" r:id="rId10"/>
      <w:footnotePr>
        <w:pos w:val="beneathText"/>
      </w:footnotePr>
      <w:pgSz w:w="11905" w:h="16837" w:code="9"/>
      <w:pgMar w:top="1701" w:right="1418" w:bottom="1746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814" w:rsidRDefault="007C5814">
      <w:r>
        <w:separator/>
      </w:r>
    </w:p>
  </w:endnote>
  <w:endnote w:type="continuationSeparator" w:id="0">
    <w:p w:rsidR="007C5814" w:rsidRDefault="007C5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DE2" w:rsidRPr="00AE148B" w:rsidRDefault="00767DE2">
    <w:pPr>
      <w:pStyle w:val="Zpat"/>
      <w:pBdr>
        <w:bottom w:val="single" w:sz="1" w:space="1" w:color="000000"/>
      </w:pBdr>
      <w:rPr>
        <w:rFonts w:cs="Arial Unicode MS"/>
      </w:rPr>
    </w:pPr>
    <w:r w:rsidRPr="00AE148B">
      <w:rPr>
        <w:rFonts w:cs="Arial Unicode MS"/>
      </w:rPr>
      <w:tab/>
    </w:r>
    <w:r w:rsidRPr="00AE148B">
      <w:rPr>
        <w:rFonts w:cs="Arial Unicode MS"/>
      </w:rPr>
      <w:tab/>
    </w:r>
    <w:r w:rsidRPr="00AE148B">
      <w:rPr>
        <w:rFonts w:cs="Arial Unicode MS"/>
      </w:rPr>
      <w:tab/>
    </w:r>
  </w:p>
  <w:p w:rsidR="00767DE2" w:rsidRPr="004B126B" w:rsidRDefault="007C5814" w:rsidP="0050710B">
    <w:pPr>
      <w:pStyle w:val="Zpat"/>
      <w:rPr>
        <w:szCs w:val="20"/>
      </w:rPr>
    </w:pPr>
    <w:sdt>
      <w:sdtPr>
        <w:rPr>
          <w:rFonts w:cs="Arial Unicode MS"/>
          <w:i/>
          <w:szCs w:val="20"/>
        </w:rPr>
        <w:alias w:val="Autor"/>
        <w:tag w:val=""/>
        <w:id w:val="54676546"/>
        <w:placeholder>
          <w:docPart w:val="895E671DF36B418593E5CC83AAC9B7C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767DE2" w:rsidRPr="004B126B">
          <w:rPr>
            <w:rFonts w:cs="Arial Unicode MS"/>
            <w:i/>
            <w:szCs w:val="20"/>
          </w:rPr>
          <w:t>Ing. Michal Kysilka</w:t>
        </w:r>
      </w:sdtContent>
    </w:sdt>
    <w:r w:rsidR="00767DE2" w:rsidRPr="004B126B">
      <w:rPr>
        <w:i/>
        <w:szCs w:val="20"/>
      </w:rPr>
      <w:t xml:space="preserve">                                                                   </w:t>
    </w:r>
    <w:r w:rsidR="00767DE2" w:rsidRPr="004B126B">
      <w:rPr>
        <w:szCs w:val="20"/>
      </w:rPr>
      <w:tab/>
      <w:t xml:space="preserve">- </w:t>
    </w:r>
    <w:r w:rsidR="00767DE2" w:rsidRPr="004B126B">
      <w:rPr>
        <w:szCs w:val="20"/>
      </w:rPr>
      <w:fldChar w:fldCharType="begin"/>
    </w:r>
    <w:r w:rsidR="00767DE2" w:rsidRPr="004B126B">
      <w:rPr>
        <w:szCs w:val="20"/>
      </w:rPr>
      <w:instrText xml:space="preserve"> PAGE \*Arabic </w:instrText>
    </w:r>
    <w:r w:rsidR="00767DE2" w:rsidRPr="004B126B">
      <w:rPr>
        <w:szCs w:val="20"/>
      </w:rPr>
      <w:fldChar w:fldCharType="separate"/>
    </w:r>
    <w:r w:rsidR="00767DE2">
      <w:rPr>
        <w:noProof/>
        <w:szCs w:val="20"/>
      </w:rPr>
      <w:t>9</w:t>
    </w:r>
    <w:r w:rsidR="00767DE2" w:rsidRPr="004B126B">
      <w:rPr>
        <w:szCs w:val="20"/>
      </w:rPr>
      <w:fldChar w:fldCharType="end"/>
    </w:r>
    <w:r w:rsidR="00767DE2" w:rsidRPr="004B126B">
      <w:rPr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814" w:rsidRDefault="007C5814">
      <w:r>
        <w:separator/>
      </w:r>
    </w:p>
  </w:footnote>
  <w:footnote w:type="continuationSeparator" w:id="0">
    <w:p w:rsidR="007C5814" w:rsidRDefault="007C5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DE2" w:rsidRPr="004B126B" w:rsidRDefault="00767DE2" w:rsidP="00EF5922">
    <w:pPr>
      <w:pStyle w:val="Zhlav"/>
      <w:jc w:val="right"/>
      <w:rPr>
        <w:i/>
        <w:szCs w:val="20"/>
      </w:rPr>
    </w:pPr>
    <w:r w:rsidRPr="004B126B">
      <w:rPr>
        <w:i/>
        <w:szCs w:val="20"/>
      </w:rPr>
      <w:t>Technická zpráva</w:t>
    </w:r>
    <w:r>
      <w:rPr>
        <w:i/>
        <w:szCs w:val="20"/>
      </w:rPr>
      <w:tab/>
    </w:r>
    <w:r>
      <w:rPr>
        <w:i/>
        <w:szCs w:val="20"/>
      </w:rPr>
      <w:tab/>
    </w:r>
    <w:sdt>
      <w:sdtPr>
        <w:rPr>
          <w:i/>
          <w:szCs w:val="20"/>
        </w:rPr>
        <w:alias w:val="Název"/>
        <w:tag w:val=""/>
        <w:id w:val="-903450031"/>
        <w:placeholder>
          <w:docPart w:val="9EE9757D8F8B46A58AF52D456E44783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90763">
          <w:rPr>
            <w:i/>
            <w:szCs w:val="20"/>
          </w:rPr>
          <w:t>Stavební úpravy budovy L pro zřízení CDZ</w:t>
        </w:r>
      </w:sdtContent>
    </w:sdt>
  </w:p>
  <w:p w:rsidR="00767DE2" w:rsidRPr="004B126B" w:rsidRDefault="00767DE2" w:rsidP="009445D7">
    <w:pPr>
      <w:pStyle w:val="Zhlav"/>
      <w:pBdr>
        <w:bottom w:val="single" w:sz="1" w:space="1" w:color="000000"/>
      </w:pBdr>
      <w:tabs>
        <w:tab w:val="clear" w:pos="4536"/>
        <w:tab w:val="center" w:pos="4111"/>
      </w:tabs>
      <w:rPr>
        <w:rFonts w:cs="Arial Unicode MS"/>
        <w:i/>
        <w:szCs w:val="20"/>
      </w:rPr>
    </w:pPr>
    <w:r w:rsidRPr="004B126B">
      <w:rPr>
        <w:rFonts w:cs="Arial Unicode MS"/>
        <w:i/>
        <w:szCs w:val="20"/>
      </w:rPr>
      <w:t>VZDUCHOTECHNIKA</w:t>
    </w:r>
    <w:r w:rsidRPr="004B126B">
      <w:rPr>
        <w:rFonts w:cs="Arial Unicode MS"/>
        <w:i/>
        <w:szCs w:val="20"/>
      </w:rPr>
      <w:tab/>
    </w:r>
    <w:r w:rsidRPr="004B126B">
      <w:rPr>
        <w:rFonts w:cs="Arial Unicode MS"/>
        <w:i/>
        <w:szCs w:val="20"/>
      </w:rPr>
      <w:tab/>
      <w:t>D</w:t>
    </w:r>
    <w:r>
      <w:rPr>
        <w:rFonts w:cs="Arial Unicode MS"/>
        <w:i/>
        <w:szCs w:val="20"/>
      </w:rPr>
      <w:t>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1E397F"/>
    <w:multiLevelType w:val="hybridMultilevel"/>
    <w:tmpl w:val="E9286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23E29"/>
    <w:multiLevelType w:val="hybridMultilevel"/>
    <w:tmpl w:val="CBC26D8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68351BF"/>
    <w:multiLevelType w:val="hybridMultilevel"/>
    <w:tmpl w:val="C9345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B45056"/>
    <w:multiLevelType w:val="hybridMultilevel"/>
    <w:tmpl w:val="90CA3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FF767A"/>
    <w:multiLevelType w:val="hybridMultilevel"/>
    <w:tmpl w:val="03C2643C"/>
    <w:lvl w:ilvl="0" w:tplc="5B1499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A610E"/>
    <w:multiLevelType w:val="hybridMultilevel"/>
    <w:tmpl w:val="49C69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D31BC"/>
    <w:multiLevelType w:val="hybridMultilevel"/>
    <w:tmpl w:val="B5FC2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D651F"/>
    <w:multiLevelType w:val="hybridMultilevel"/>
    <w:tmpl w:val="25626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5960B6"/>
    <w:multiLevelType w:val="hybridMultilevel"/>
    <w:tmpl w:val="B758349C"/>
    <w:lvl w:ilvl="0" w:tplc="B09E2F3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64202"/>
    <w:multiLevelType w:val="hybridMultilevel"/>
    <w:tmpl w:val="2E04B3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10"/>
  </w:num>
  <w:num w:numId="10">
    <w:abstractNumId w:val="5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7A"/>
    <w:rsid w:val="00000D52"/>
    <w:rsid w:val="00002CE4"/>
    <w:rsid w:val="00003D38"/>
    <w:rsid w:val="00006CC4"/>
    <w:rsid w:val="00006FA8"/>
    <w:rsid w:val="0001349A"/>
    <w:rsid w:val="00020086"/>
    <w:rsid w:val="0002387B"/>
    <w:rsid w:val="0003274D"/>
    <w:rsid w:val="00034249"/>
    <w:rsid w:val="000349F9"/>
    <w:rsid w:val="00035CFB"/>
    <w:rsid w:val="00047894"/>
    <w:rsid w:val="00055803"/>
    <w:rsid w:val="00055E8E"/>
    <w:rsid w:val="00063C2F"/>
    <w:rsid w:val="00070D40"/>
    <w:rsid w:val="00072EDE"/>
    <w:rsid w:val="00076E45"/>
    <w:rsid w:val="00081103"/>
    <w:rsid w:val="0008644F"/>
    <w:rsid w:val="000878B9"/>
    <w:rsid w:val="00096486"/>
    <w:rsid w:val="000A0E1F"/>
    <w:rsid w:val="000A354B"/>
    <w:rsid w:val="000A3F5B"/>
    <w:rsid w:val="000A522B"/>
    <w:rsid w:val="000A7E04"/>
    <w:rsid w:val="000B3E10"/>
    <w:rsid w:val="000B44A4"/>
    <w:rsid w:val="000B5A7B"/>
    <w:rsid w:val="000C0CB7"/>
    <w:rsid w:val="000C2E0A"/>
    <w:rsid w:val="000C360F"/>
    <w:rsid w:val="000C3B04"/>
    <w:rsid w:val="000C55FE"/>
    <w:rsid w:val="000D4E1E"/>
    <w:rsid w:val="000D58C5"/>
    <w:rsid w:val="000E07F1"/>
    <w:rsid w:val="000E0905"/>
    <w:rsid w:val="000E47EC"/>
    <w:rsid w:val="000E5886"/>
    <w:rsid w:val="000F20B9"/>
    <w:rsid w:val="000F7FC8"/>
    <w:rsid w:val="00100B8F"/>
    <w:rsid w:val="00102799"/>
    <w:rsid w:val="001105BE"/>
    <w:rsid w:val="0011189B"/>
    <w:rsid w:val="00111EB6"/>
    <w:rsid w:val="0012056E"/>
    <w:rsid w:val="001218E0"/>
    <w:rsid w:val="00124FAB"/>
    <w:rsid w:val="0012680D"/>
    <w:rsid w:val="00130B87"/>
    <w:rsid w:val="001338BC"/>
    <w:rsid w:val="0013770D"/>
    <w:rsid w:val="0014128D"/>
    <w:rsid w:val="00142276"/>
    <w:rsid w:val="001423C4"/>
    <w:rsid w:val="00150794"/>
    <w:rsid w:val="00157297"/>
    <w:rsid w:val="0016066E"/>
    <w:rsid w:val="00162355"/>
    <w:rsid w:val="001632E6"/>
    <w:rsid w:val="00166985"/>
    <w:rsid w:val="00166D94"/>
    <w:rsid w:val="00170CF4"/>
    <w:rsid w:val="00171531"/>
    <w:rsid w:val="00172FE6"/>
    <w:rsid w:val="00176784"/>
    <w:rsid w:val="001802C9"/>
    <w:rsid w:val="00181D16"/>
    <w:rsid w:val="00185842"/>
    <w:rsid w:val="00194586"/>
    <w:rsid w:val="001946CC"/>
    <w:rsid w:val="00194973"/>
    <w:rsid w:val="001951D2"/>
    <w:rsid w:val="001A1B83"/>
    <w:rsid w:val="001B45C0"/>
    <w:rsid w:val="001B59F0"/>
    <w:rsid w:val="001B6AA9"/>
    <w:rsid w:val="001C34DF"/>
    <w:rsid w:val="001C605F"/>
    <w:rsid w:val="001D3D84"/>
    <w:rsid w:val="001D5A68"/>
    <w:rsid w:val="001E0934"/>
    <w:rsid w:val="001E1600"/>
    <w:rsid w:val="001E79F7"/>
    <w:rsid w:val="001F16FA"/>
    <w:rsid w:val="001F23EB"/>
    <w:rsid w:val="001F25E1"/>
    <w:rsid w:val="001F29A7"/>
    <w:rsid w:val="001F3C74"/>
    <w:rsid w:val="001F4132"/>
    <w:rsid w:val="001F6700"/>
    <w:rsid w:val="002019C2"/>
    <w:rsid w:val="0020278B"/>
    <w:rsid w:val="00203665"/>
    <w:rsid w:val="00206338"/>
    <w:rsid w:val="00207727"/>
    <w:rsid w:val="002103C9"/>
    <w:rsid w:val="002154A1"/>
    <w:rsid w:val="00222905"/>
    <w:rsid w:val="0022436A"/>
    <w:rsid w:val="002278A0"/>
    <w:rsid w:val="002337E6"/>
    <w:rsid w:val="00241B01"/>
    <w:rsid w:val="00250E4D"/>
    <w:rsid w:val="00257395"/>
    <w:rsid w:val="002642E1"/>
    <w:rsid w:val="00264D3B"/>
    <w:rsid w:val="00265020"/>
    <w:rsid w:val="00267B62"/>
    <w:rsid w:val="00280BEB"/>
    <w:rsid w:val="00280C2E"/>
    <w:rsid w:val="00291EF2"/>
    <w:rsid w:val="00292AB4"/>
    <w:rsid w:val="002934D4"/>
    <w:rsid w:val="0029389D"/>
    <w:rsid w:val="00297059"/>
    <w:rsid w:val="002A1B81"/>
    <w:rsid w:val="002A2E00"/>
    <w:rsid w:val="002B5243"/>
    <w:rsid w:val="002C2449"/>
    <w:rsid w:val="002D101C"/>
    <w:rsid w:val="002D2459"/>
    <w:rsid w:val="002D2D09"/>
    <w:rsid w:val="002E0188"/>
    <w:rsid w:val="002E1527"/>
    <w:rsid w:val="002E38D4"/>
    <w:rsid w:val="002E5F35"/>
    <w:rsid w:val="002E64BD"/>
    <w:rsid w:val="002F0FB4"/>
    <w:rsid w:val="002F1F58"/>
    <w:rsid w:val="002F4E80"/>
    <w:rsid w:val="002F6623"/>
    <w:rsid w:val="003029BC"/>
    <w:rsid w:val="0030564C"/>
    <w:rsid w:val="00305EAB"/>
    <w:rsid w:val="0030707B"/>
    <w:rsid w:val="00307F73"/>
    <w:rsid w:val="00310734"/>
    <w:rsid w:val="0032371A"/>
    <w:rsid w:val="0032380E"/>
    <w:rsid w:val="00330149"/>
    <w:rsid w:val="003304C6"/>
    <w:rsid w:val="00330E32"/>
    <w:rsid w:val="003444CC"/>
    <w:rsid w:val="0034507C"/>
    <w:rsid w:val="00346919"/>
    <w:rsid w:val="00347D4C"/>
    <w:rsid w:val="00354AE4"/>
    <w:rsid w:val="00365038"/>
    <w:rsid w:val="003711ED"/>
    <w:rsid w:val="0037771F"/>
    <w:rsid w:val="003834FD"/>
    <w:rsid w:val="00385187"/>
    <w:rsid w:val="003866F2"/>
    <w:rsid w:val="00394F09"/>
    <w:rsid w:val="0039568B"/>
    <w:rsid w:val="00396DD6"/>
    <w:rsid w:val="003A13FD"/>
    <w:rsid w:val="003A1ED6"/>
    <w:rsid w:val="003B17CF"/>
    <w:rsid w:val="003B575F"/>
    <w:rsid w:val="003B7AC7"/>
    <w:rsid w:val="003C03F4"/>
    <w:rsid w:val="003C2CCD"/>
    <w:rsid w:val="003C591F"/>
    <w:rsid w:val="003C746E"/>
    <w:rsid w:val="003D6F84"/>
    <w:rsid w:val="003E5ED3"/>
    <w:rsid w:val="003F2806"/>
    <w:rsid w:val="003F52BE"/>
    <w:rsid w:val="003F7CFC"/>
    <w:rsid w:val="00400749"/>
    <w:rsid w:val="004017F5"/>
    <w:rsid w:val="0040331F"/>
    <w:rsid w:val="00405CDB"/>
    <w:rsid w:val="00410E10"/>
    <w:rsid w:val="00412E26"/>
    <w:rsid w:val="00416227"/>
    <w:rsid w:val="00417903"/>
    <w:rsid w:val="0042529A"/>
    <w:rsid w:val="00430AEF"/>
    <w:rsid w:val="00437392"/>
    <w:rsid w:val="0044437D"/>
    <w:rsid w:val="00444DC8"/>
    <w:rsid w:val="0044583F"/>
    <w:rsid w:val="00446CE8"/>
    <w:rsid w:val="00446FF7"/>
    <w:rsid w:val="00450480"/>
    <w:rsid w:val="004504E5"/>
    <w:rsid w:val="004525E4"/>
    <w:rsid w:val="00456934"/>
    <w:rsid w:val="00462009"/>
    <w:rsid w:val="00463F2C"/>
    <w:rsid w:val="00465FB8"/>
    <w:rsid w:val="00466525"/>
    <w:rsid w:val="00472CEE"/>
    <w:rsid w:val="00472EEE"/>
    <w:rsid w:val="004752DC"/>
    <w:rsid w:val="004778B5"/>
    <w:rsid w:val="00480BEB"/>
    <w:rsid w:val="00482DFE"/>
    <w:rsid w:val="00486161"/>
    <w:rsid w:val="00486882"/>
    <w:rsid w:val="00490424"/>
    <w:rsid w:val="00492659"/>
    <w:rsid w:val="00496EBD"/>
    <w:rsid w:val="004A159E"/>
    <w:rsid w:val="004A15DB"/>
    <w:rsid w:val="004A3DB6"/>
    <w:rsid w:val="004A4F86"/>
    <w:rsid w:val="004A6D99"/>
    <w:rsid w:val="004B0BF0"/>
    <w:rsid w:val="004B10BB"/>
    <w:rsid w:val="004B126B"/>
    <w:rsid w:val="004B35A3"/>
    <w:rsid w:val="004B6112"/>
    <w:rsid w:val="004C68DE"/>
    <w:rsid w:val="004D06E9"/>
    <w:rsid w:val="004D0D92"/>
    <w:rsid w:val="004E14DC"/>
    <w:rsid w:val="00500B9A"/>
    <w:rsid w:val="0050710B"/>
    <w:rsid w:val="005077C6"/>
    <w:rsid w:val="00512515"/>
    <w:rsid w:val="005151BE"/>
    <w:rsid w:val="00515B34"/>
    <w:rsid w:val="00516CD1"/>
    <w:rsid w:val="00523BE6"/>
    <w:rsid w:val="0052458D"/>
    <w:rsid w:val="00525A11"/>
    <w:rsid w:val="0053556F"/>
    <w:rsid w:val="00536D80"/>
    <w:rsid w:val="005400F7"/>
    <w:rsid w:val="00540FC7"/>
    <w:rsid w:val="00543B26"/>
    <w:rsid w:val="005507CC"/>
    <w:rsid w:val="00560EB0"/>
    <w:rsid w:val="00562F8B"/>
    <w:rsid w:val="005636F7"/>
    <w:rsid w:val="005644F7"/>
    <w:rsid w:val="00565621"/>
    <w:rsid w:val="00571DC7"/>
    <w:rsid w:val="005747EA"/>
    <w:rsid w:val="005750D9"/>
    <w:rsid w:val="00577B31"/>
    <w:rsid w:val="00582B44"/>
    <w:rsid w:val="00584B33"/>
    <w:rsid w:val="0058573C"/>
    <w:rsid w:val="005879BB"/>
    <w:rsid w:val="00590739"/>
    <w:rsid w:val="00592326"/>
    <w:rsid w:val="00593440"/>
    <w:rsid w:val="00594B60"/>
    <w:rsid w:val="00596BF5"/>
    <w:rsid w:val="005A1BCC"/>
    <w:rsid w:val="005A6BCB"/>
    <w:rsid w:val="005B0B6F"/>
    <w:rsid w:val="005B0EE6"/>
    <w:rsid w:val="005B1EA4"/>
    <w:rsid w:val="005B76F7"/>
    <w:rsid w:val="005C1268"/>
    <w:rsid w:val="005C29B8"/>
    <w:rsid w:val="005D0880"/>
    <w:rsid w:val="005D2844"/>
    <w:rsid w:val="005D72B0"/>
    <w:rsid w:val="005F3098"/>
    <w:rsid w:val="005F419A"/>
    <w:rsid w:val="005F65CD"/>
    <w:rsid w:val="005F71A0"/>
    <w:rsid w:val="005F770E"/>
    <w:rsid w:val="0060473B"/>
    <w:rsid w:val="00606CAA"/>
    <w:rsid w:val="006078B7"/>
    <w:rsid w:val="00615248"/>
    <w:rsid w:val="0061675C"/>
    <w:rsid w:val="00617DED"/>
    <w:rsid w:val="00621C39"/>
    <w:rsid w:val="00622F9C"/>
    <w:rsid w:val="00623D3F"/>
    <w:rsid w:val="00626CDC"/>
    <w:rsid w:val="006274DB"/>
    <w:rsid w:val="0063104C"/>
    <w:rsid w:val="00636500"/>
    <w:rsid w:val="00636C3D"/>
    <w:rsid w:val="0064255A"/>
    <w:rsid w:val="00651925"/>
    <w:rsid w:val="00651CBF"/>
    <w:rsid w:val="00651DCB"/>
    <w:rsid w:val="0065535F"/>
    <w:rsid w:val="0065563B"/>
    <w:rsid w:val="00660F54"/>
    <w:rsid w:val="00661BFA"/>
    <w:rsid w:val="0066239C"/>
    <w:rsid w:val="00664ABB"/>
    <w:rsid w:val="006655AF"/>
    <w:rsid w:val="00666BE8"/>
    <w:rsid w:val="00671F3A"/>
    <w:rsid w:val="0067287A"/>
    <w:rsid w:val="006851A1"/>
    <w:rsid w:val="00686E86"/>
    <w:rsid w:val="00690D25"/>
    <w:rsid w:val="00691383"/>
    <w:rsid w:val="00691468"/>
    <w:rsid w:val="0069749A"/>
    <w:rsid w:val="006A325A"/>
    <w:rsid w:val="006A41F5"/>
    <w:rsid w:val="006A4A45"/>
    <w:rsid w:val="006A5750"/>
    <w:rsid w:val="006A6D35"/>
    <w:rsid w:val="006A7E53"/>
    <w:rsid w:val="006B634B"/>
    <w:rsid w:val="006C5DD2"/>
    <w:rsid w:val="006C60E9"/>
    <w:rsid w:val="006D014F"/>
    <w:rsid w:val="006D38D0"/>
    <w:rsid w:val="006D5119"/>
    <w:rsid w:val="006D737F"/>
    <w:rsid w:val="006E1BCE"/>
    <w:rsid w:val="006E2DE0"/>
    <w:rsid w:val="006E32DE"/>
    <w:rsid w:val="006E43B5"/>
    <w:rsid w:val="006F3979"/>
    <w:rsid w:val="00700D05"/>
    <w:rsid w:val="00704E5D"/>
    <w:rsid w:val="00706128"/>
    <w:rsid w:val="00706FD5"/>
    <w:rsid w:val="007145D3"/>
    <w:rsid w:val="007179C5"/>
    <w:rsid w:val="00724845"/>
    <w:rsid w:val="00726300"/>
    <w:rsid w:val="00731310"/>
    <w:rsid w:val="0073584E"/>
    <w:rsid w:val="007413E9"/>
    <w:rsid w:val="007454F4"/>
    <w:rsid w:val="007511A4"/>
    <w:rsid w:val="00751D42"/>
    <w:rsid w:val="007530BB"/>
    <w:rsid w:val="00754582"/>
    <w:rsid w:val="00760EF6"/>
    <w:rsid w:val="007655E0"/>
    <w:rsid w:val="00767DE2"/>
    <w:rsid w:val="00771E6C"/>
    <w:rsid w:val="0077337F"/>
    <w:rsid w:val="00773D2F"/>
    <w:rsid w:val="007777BE"/>
    <w:rsid w:val="00782356"/>
    <w:rsid w:val="00782E95"/>
    <w:rsid w:val="00786E70"/>
    <w:rsid w:val="00791BC9"/>
    <w:rsid w:val="00795E5B"/>
    <w:rsid w:val="00796D66"/>
    <w:rsid w:val="007B39F0"/>
    <w:rsid w:val="007C2055"/>
    <w:rsid w:val="007C5814"/>
    <w:rsid w:val="007C5AEB"/>
    <w:rsid w:val="007D0604"/>
    <w:rsid w:val="007D138B"/>
    <w:rsid w:val="007D39BC"/>
    <w:rsid w:val="007D61D9"/>
    <w:rsid w:val="007E57EA"/>
    <w:rsid w:val="007E672A"/>
    <w:rsid w:val="007E7A36"/>
    <w:rsid w:val="007F025E"/>
    <w:rsid w:val="007F270E"/>
    <w:rsid w:val="007F383A"/>
    <w:rsid w:val="007F519D"/>
    <w:rsid w:val="00802A15"/>
    <w:rsid w:val="0080421A"/>
    <w:rsid w:val="00806F84"/>
    <w:rsid w:val="0081626F"/>
    <w:rsid w:val="0081750D"/>
    <w:rsid w:val="008209C0"/>
    <w:rsid w:val="00821E0A"/>
    <w:rsid w:val="00823359"/>
    <w:rsid w:val="00823514"/>
    <w:rsid w:val="00824A0B"/>
    <w:rsid w:val="008264A2"/>
    <w:rsid w:val="00830A43"/>
    <w:rsid w:val="00831FBE"/>
    <w:rsid w:val="00832C46"/>
    <w:rsid w:val="008332E5"/>
    <w:rsid w:val="00833C3C"/>
    <w:rsid w:val="00834041"/>
    <w:rsid w:val="00847A9D"/>
    <w:rsid w:val="00850538"/>
    <w:rsid w:val="00850834"/>
    <w:rsid w:val="00854ADD"/>
    <w:rsid w:val="00854F0E"/>
    <w:rsid w:val="008622D4"/>
    <w:rsid w:val="0086498E"/>
    <w:rsid w:val="008705FE"/>
    <w:rsid w:val="00877253"/>
    <w:rsid w:val="00884BFD"/>
    <w:rsid w:val="00885445"/>
    <w:rsid w:val="00887C72"/>
    <w:rsid w:val="00894A65"/>
    <w:rsid w:val="008A4A8A"/>
    <w:rsid w:val="008A4BEB"/>
    <w:rsid w:val="008A5003"/>
    <w:rsid w:val="008A6C82"/>
    <w:rsid w:val="008B323D"/>
    <w:rsid w:val="008C2DF4"/>
    <w:rsid w:val="008D11EA"/>
    <w:rsid w:val="008D456E"/>
    <w:rsid w:val="008E15F0"/>
    <w:rsid w:val="008E38C0"/>
    <w:rsid w:val="008E3987"/>
    <w:rsid w:val="008E3C9E"/>
    <w:rsid w:val="008F008E"/>
    <w:rsid w:val="008F1BEE"/>
    <w:rsid w:val="008F1E28"/>
    <w:rsid w:val="00901C33"/>
    <w:rsid w:val="00905240"/>
    <w:rsid w:val="00905D8F"/>
    <w:rsid w:val="00912369"/>
    <w:rsid w:val="00912DE0"/>
    <w:rsid w:val="009136C6"/>
    <w:rsid w:val="0091624E"/>
    <w:rsid w:val="00924384"/>
    <w:rsid w:val="009250D4"/>
    <w:rsid w:val="009263A5"/>
    <w:rsid w:val="009275BE"/>
    <w:rsid w:val="00930903"/>
    <w:rsid w:val="00930BD1"/>
    <w:rsid w:val="00935DC8"/>
    <w:rsid w:val="0093636B"/>
    <w:rsid w:val="0094325C"/>
    <w:rsid w:val="009445D7"/>
    <w:rsid w:val="00945A95"/>
    <w:rsid w:val="009544D3"/>
    <w:rsid w:val="0095546A"/>
    <w:rsid w:val="0095673C"/>
    <w:rsid w:val="0095762E"/>
    <w:rsid w:val="009608E0"/>
    <w:rsid w:val="009668F5"/>
    <w:rsid w:val="0097175A"/>
    <w:rsid w:val="00982BAE"/>
    <w:rsid w:val="00983C66"/>
    <w:rsid w:val="0098505A"/>
    <w:rsid w:val="00990763"/>
    <w:rsid w:val="00993DF4"/>
    <w:rsid w:val="00994456"/>
    <w:rsid w:val="00995336"/>
    <w:rsid w:val="00995FF0"/>
    <w:rsid w:val="00997587"/>
    <w:rsid w:val="009976DF"/>
    <w:rsid w:val="009A332C"/>
    <w:rsid w:val="009A616C"/>
    <w:rsid w:val="009B078A"/>
    <w:rsid w:val="009B155C"/>
    <w:rsid w:val="009B16D2"/>
    <w:rsid w:val="009B3952"/>
    <w:rsid w:val="009B518D"/>
    <w:rsid w:val="009B5291"/>
    <w:rsid w:val="009B5CA2"/>
    <w:rsid w:val="009B726F"/>
    <w:rsid w:val="009C01D5"/>
    <w:rsid w:val="009C1240"/>
    <w:rsid w:val="009C2BEE"/>
    <w:rsid w:val="009C31F0"/>
    <w:rsid w:val="009C3FC4"/>
    <w:rsid w:val="009C7051"/>
    <w:rsid w:val="009C748B"/>
    <w:rsid w:val="009C7BE0"/>
    <w:rsid w:val="009D1D81"/>
    <w:rsid w:val="009D75D9"/>
    <w:rsid w:val="009E1A66"/>
    <w:rsid w:val="009E679A"/>
    <w:rsid w:val="009E68F3"/>
    <w:rsid w:val="009E77DF"/>
    <w:rsid w:val="009F5A03"/>
    <w:rsid w:val="009F6B04"/>
    <w:rsid w:val="00A0170C"/>
    <w:rsid w:val="00A06434"/>
    <w:rsid w:val="00A073B5"/>
    <w:rsid w:val="00A07C1D"/>
    <w:rsid w:val="00A142A8"/>
    <w:rsid w:val="00A149BA"/>
    <w:rsid w:val="00A1760C"/>
    <w:rsid w:val="00A201DE"/>
    <w:rsid w:val="00A20CC8"/>
    <w:rsid w:val="00A2192B"/>
    <w:rsid w:val="00A2357B"/>
    <w:rsid w:val="00A32CAB"/>
    <w:rsid w:val="00A34738"/>
    <w:rsid w:val="00A35F7B"/>
    <w:rsid w:val="00A402B0"/>
    <w:rsid w:val="00A40DA1"/>
    <w:rsid w:val="00A413DB"/>
    <w:rsid w:val="00A41D0E"/>
    <w:rsid w:val="00A47D0B"/>
    <w:rsid w:val="00A47DFD"/>
    <w:rsid w:val="00A528C3"/>
    <w:rsid w:val="00A57861"/>
    <w:rsid w:val="00A65144"/>
    <w:rsid w:val="00A65A8C"/>
    <w:rsid w:val="00A7639A"/>
    <w:rsid w:val="00A85A07"/>
    <w:rsid w:val="00A86D2C"/>
    <w:rsid w:val="00A900B5"/>
    <w:rsid w:val="00A94979"/>
    <w:rsid w:val="00A94FC3"/>
    <w:rsid w:val="00A97A4F"/>
    <w:rsid w:val="00AA0A97"/>
    <w:rsid w:val="00AA3D2E"/>
    <w:rsid w:val="00AA3D91"/>
    <w:rsid w:val="00AB7E10"/>
    <w:rsid w:val="00AC1703"/>
    <w:rsid w:val="00AC563E"/>
    <w:rsid w:val="00AD032A"/>
    <w:rsid w:val="00AD069E"/>
    <w:rsid w:val="00AD281A"/>
    <w:rsid w:val="00AD3A54"/>
    <w:rsid w:val="00AD4D9D"/>
    <w:rsid w:val="00AD6E05"/>
    <w:rsid w:val="00AE148B"/>
    <w:rsid w:val="00AE5DC5"/>
    <w:rsid w:val="00AF0312"/>
    <w:rsid w:val="00AF1254"/>
    <w:rsid w:val="00AF168B"/>
    <w:rsid w:val="00AF7533"/>
    <w:rsid w:val="00B0007A"/>
    <w:rsid w:val="00B00204"/>
    <w:rsid w:val="00B00DDA"/>
    <w:rsid w:val="00B058C2"/>
    <w:rsid w:val="00B06632"/>
    <w:rsid w:val="00B0762C"/>
    <w:rsid w:val="00B11B31"/>
    <w:rsid w:val="00B122C4"/>
    <w:rsid w:val="00B130D5"/>
    <w:rsid w:val="00B17C4B"/>
    <w:rsid w:val="00B23D67"/>
    <w:rsid w:val="00B273A8"/>
    <w:rsid w:val="00B312F5"/>
    <w:rsid w:val="00B33A18"/>
    <w:rsid w:val="00B355BE"/>
    <w:rsid w:val="00B363BD"/>
    <w:rsid w:val="00B40D91"/>
    <w:rsid w:val="00B4271F"/>
    <w:rsid w:val="00B43991"/>
    <w:rsid w:val="00B44C85"/>
    <w:rsid w:val="00B46D6C"/>
    <w:rsid w:val="00B52E7F"/>
    <w:rsid w:val="00B57BA4"/>
    <w:rsid w:val="00B607BC"/>
    <w:rsid w:val="00B62556"/>
    <w:rsid w:val="00B62642"/>
    <w:rsid w:val="00B6311D"/>
    <w:rsid w:val="00B736DA"/>
    <w:rsid w:val="00B74367"/>
    <w:rsid w:val="00B755CB"/>
    <w:rsid w:val="00B7708C"/>
    <w:rsid w:val="00B77598"/>
    <w:rsid w:val="00B82A59"/>
    <w:rsid w:val="00B83EE1"/>
    <w:rsid w:val="00B904F3"/>
    <w:rsid w:val="00BA2F68"/>
    <w:rsid w:val="00BA5461"/>
    <w:rsid w:val="00BB14AD"/>
    <w:rsid w:val="00BB25D8"/>
    <w:rsid w:val="00BB5A7D"/>
    <w:rsid w:val="00BC5168"/>
    <w:rsid w:val="00BC5239"/>
    <w:rsid w:val="00BC64C0"/>
    <w:rsid w:val="00BC6B2B"/>
    <w:rsid w:val="00BD037F"/>
    <w:rsid w:val="00BD1E0E"/>
    <w:rsid w:val="00BD207C"/>
    <w:rsid w:val="00BD22D7"/>
    <w:rsid w:val="00BD7BAF"/>
    <w:rsid w:val="00BE0E6D"/>
    <w:rsid w:val="00BE185D"/>
    <w:rsid w:val="00BE6841"/>
    <w:rsid w:val="00BF0F17"/>
    <w:rsid w:val="00BF5F83"/>
    <w:rsid w:val="00BF6411"/>
    <w:rsid w:val="00BF74B7"/>
    <w:rsid w:val="00C01E7F"/>
    <w:rsid w:val="00C06912"/>
    <w:rsid w:val="00C144C1"/>
    <w:rsid w:val="00C2275F"/>
    <w:rsid w:val="00C25558"/>
    <w:rsid w:val="00C2725F"/>
    <w:rsid w:val="00C27DDC"/>
    <w:rsid w:val="00C30761"/>
    <w:rsid w:val="00C31ED5"/>
    <w:rsid w:val="00C404F5"/>
    <w:rsid w:val="00C45CAF"/>
    <w:rsid w:val="00C52F7C"/>
    <w:rsid w:val="00C60BBE"/>
    <w:rsid w:val="00C6236C"/>
    <w:rsid w:val="00C65605"/>
    <w:rsid w:val="00C67406"/>
    <w:rsid w:val="00C679AD"/>
    <w:rsid w:val="00C67B5C"/>
    <w:rsid w:val="00C7055A"/>
    <w:rsid w:val="00C70C39"/>
    <w:rsid w:val="00C76105"/>
    <w:rsid w:val="00C81EB6"/>
    <w:rsid w:val="00C83337"/>
    <w:rsid w:val="00C84330"/>
    <w:rsid w:val="00C8437A"/>
    <w:rsid w:val="00C8678E"/>
    <w:rsid w:val="00C91E9A"/>
    <w:rsid w:val="00C94658"/>
    <w:rsid w:val="00CA1908"/>
    <w:rsid w:val="00CA4C28"/>
    <w:rsid w:val="00CA6EBF"/>
    <w:rsid w:val="00CB3332"/>
    <w:rsid w:val="00CB3CBD"/>
    <w:rsid w:val="00CB40EF"/>
    <w:rsid w:val="00CB553F"/>
    <w:rsid w:val="00CB71CF"/>
    <w:rsid w:val="00CB794E"/>
    <w:rsid w:val="00CC06B4"/>
    <w:rsid w:val="00CC37E1"/>
    <w:rsid w:val="00CD078D"/>
    <w:rsid w:val="00CD0DF3"/>
    <w:rsid w:val="00CD66DF"/>
    <w:rsid w:val="00CE27D2"/>
    <w:rsid w:val="00CE42CD"/>
    <w:rsid w:val="00CF64F0"/>
    <w:rsid w:val="00D04BE2"/>
    <w:rsid w:val="00D05879"/>
    <w:rsid w:val="00D1104B"/>
    <w:rsid w:val="00D1184D"/>
    <w:rsid w:val="00D11F83"/>
    <w:rsid w:val="00D127FA"/>
    <w:rsid w:val="00D34FB9"/>
    <w:rsid w:val="00D41D86"/>
    <w:rsid w:val="00D4333B"/>
    <w:rsid w:val="00D45413"/>
    <w:rsid w:val="00D46932"/>
    <w:rsid w:val="00D4733F"/>
    <w:rsid w:val="00D5200F"/>
    <w:rsid w:val="00D61558"/>
    <w:rsid w:val="00D6350A"/>
    <w:rsid w:val="00D6369A"/>
    <w:rsid w:val="00D63EEE"/>
    <w:rsid w:val="00D64318"/>
    <w:rsid w:val="00D64791"/>
    <w:rsid w:val="00D64B40"/>
    <w:rsid w:val="00D768E9"/>
    <w:rsid w:val="00D809D2"/>
    <w:rsid w:val="00D82810"/>
    <w:rsid w:val="00D83006"/>
    <w:rsid w:val="00D83725"/>
    <w:rsid w:val="00D84722"/>
    <w:rsid w:val="00D84A58"/>
    <w:rsid w:val="00D85776"/>
    <w:rsid w:val="00D937C9"/>
    <w:rsid w:val="00DA5DBA"/>
    <w:rsid w:val="00DA7422"/>
    <w:rsid w:val="00DA7B80"/>
    <w:rsid w:val="00DB1C90"/>
    <w:rsid w:val="00DB2287"/>
    <w:rsid w:val="00DB4C87"/>
    <w:rsid w:val="00DB7AB7"/>
    <w:rsid w:val="00DC370A"/>
    <w:rsid w:val="00DD1688"/>
    <w:rsid w:val="00DD2EAF"/>
    <w:rsid w:val="00DE2A12"/>
    <w:rsid w:val="00DE5556"/>
    <w:rsid w:val="00DE7CAD"/>
    <w:rsid w:val="00DF2A94"/>
    <w:rsid w:val="00DF6ED8"/>
    <w:rsid w:val="00DF7BB9"/>
    <w:rsid w:val="00E00236"/>
    <w:rsid w:val="00E03E55"/>
    <w:rsid w:val="00E14A8B"/>
    <w:rsid w:val="00E20096"/>
    <w:rsid w:val="00E2309E"/>
    <w:rsid w:val="00E23F4C"/>
    <w:rsid w:val="00E263E0"/>
    <w:rsid w:val="00E318CE"/>
    <w:rsid w:val="00E32C2D"/>
    <w:rsid w:val="00E40DE2"/>
    <w:rsid w:val="00E40E5D"/>
    <w:rsid w:val="00E41ED1"/>
    <w:rsid w:val="00E42881"/>
    <w:rsid w:val="00E46571"/>
    <w:rsid w:val="00E5483C"/>
    <w:rsid w:val="00E56737"/>
    <w:rsid w:val="00E607E8"/>
    <w:rsid w:val="00E640FB"/>
    <w:rsid w:val="00E64F5C"/>
    <w:rsid w:val="00E65C8E"/>
    <w:rsid w:val="00E70BC8"/>
    <w:rsid w:val="00E80710"/>
    <w:rsid w:val="00E83085"/>
    <w:rsid w:val="00E84384"/>
    <w:rsid w:val="00E8589A"/>
    <w:rsid w:val="00E92716"/>
    <w:rsid w:val="00E9610B"/>
    <w:rsid w:val="00EA06DC"/>
    <w:rsid w:val="00EA16FF"/>
    <w:rsid w:val="00EA20EC"/>
    <w:rsid w:val="00EB27C2"/>
    <w:rsid w:val="00EB2D8A"/>
    <w:rsid w:val="00EB32E7"/>
    <w:rsid w:val="00EB580F"/>
    <w:rsid w:val="00EB7FB6"/>
    <w:rsid w:val="00EC1235"/>
    <w:rsid w:val="00EC4FD9"/>
    <w:rsid w:val="00ED1CD1"/>
    <w:rsid w:val="00ED1FD3"/>
    <w:rsid w:val="00EE3678"/>
    <w:rsid w:val="00EE707A"/>
    <w:rsid w:val="00EF5922"/>
    <w:rsid w:val="00F00BFD"/>
    <w:rsid w:val="00F04CB9"/>
    <w:rsid w:val="00F078A8"/>
    <w:rsid w:val="00F07CF7"/>
    <w:rsid w:val="00F10888"/>
    <w:rsid w:val="00F111A6"/>
    <w:rsid w:val="00F12830"/>
    <w:rsid w:val="00F16B48"/>
    <w:rsid w:val="00F179A7"/>
    <w:rsid w:val="00F227B5"/>
    <w:rsid w:val="00F229F2"/>
    <w:rsid w:val="00F34DB0"/>
    <w:rsid w:val="00F405AE"/>
    <w:rsid w:val="00F42AC4"/>
    <w:rsid w:val="00F430FE"/>
    <w:rsid w:val="00F44B80"/>
    <w:rsid w:val="00F44D8F"/>
    <w:rsid w:val="00F47F66"/>
    <w:rsid w:val="00F514B0"/>
    <w:rsid w:val="00F52B4C"/>
    <w:rsid w:val="00F532DA"/>
    <w:rsid w:val="00F533D8"/>
    <w:rsid w:val="00F6764C"/>
    <w:rsid w:val="00F67E76"/>
    <w:rsid w:val="00F737BA"/>
    <w:rsid w:val="00F8176D"/>
    <w:rsid w:val="00F838F9"/>
    <w:rsid w:val="00F84E23"/>
    <w:rsid w:val="00F858BB"/>
    <w:rsid w:val="00F87A91"/>
    <w:rsid w:val="00F87B92"/>
    <w:rsid w:val="00F907A0"/>
    <w:rsid w:val="00F90942"/>
    <w:rsid w:val="00F9304E"/>
    <w:rsid w:val="00F940B2"/>
    <w:rsid w:val="00F97F13"/>
    <w:rsid w:val="00FA62B2"/>
    <w:rsid w:val="00FB2EA4"/>
    <w:rsid w:val="00FB63C6"/>
    <w:rsid w:val="00FC2BD1"/>
    <w:rsid w:val="00FC52BE"/>
    <w:rsid w:val="00FC5CE5"/>
    <w:rsid w:val="00FC7535"/>
    <w:rsid w:val="00FD4ECD"/>
    <w:rsid w:val="00FD656C"/>
    <w:rsid w:val="00FE4946"/>
    <w:rsid w:val="00FE668A"/>
    <w:rsid w:val="00FF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0F49E5-0EF8-498C-A4EA-874B46A6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66D94"/>
    <w:pPr>
      <w:suppressAutoHyphens/>
      <w:ind w:firstLine="284"/>
      <w:jc w:val="both"/>
    </w:pPr>
    <w:rPr>
      <w:rFonts w:ascii="Calibri" w:hAnsi="Calibri"/>
      <w:szCs w:val="24"/>
    </w:rPr>
  </w:style>
  <w:style w:type="paragraph" w:styleId="Nadpis1">
    <w:name w:val="heading 1"/>
    <w:aliases w:val="h1,Nadpis_st1"/>
    <w:basedOn w:val="Normln"/>
    <w:next w:val="Normln"/>
    <w:link w:val="Nadpis1Char"/>
    <w:qFormat/>
    <w:rsid w:val="00BC5168"/>
    <w:pPr>
      <w:keepNext/>
      <w:numPr>
        <w:numId w:val="1"/>
      </w:numPr>
      <w:spacing w:before="240"/>
      <w:outlineLvl w:val="0"/>
    </w:pPr>
    <w:rPr>
      <w:b/>
      <w:sz w:val="28"/>
      <w:u w:val="single"/>
    </w:rPr>
  </w:style>
  <w:style w:type="paragraph" w:styleId="Nadpis2">
    <w:name w:val="heading 2"/>
    <w:aliases w:val="h2,2,1"/>
    <w:basedOn w:val="Normln"/>
    <w:next w:val="Normln"/>
    <w:link w:val="Nadpis2Char"/>
    <w:qFormat/>
    <w:pPr>
      <w:keepNext/>
      <w:numPr>
        <w:ilvl w:val="1"/>
        <w:numId w:val="1"/>
      </w:numPr>
      <w:outlineLvl w:val="1"/>
    </w:pPr>
  </w:style>
  <w:style w:type="paragraph" w:styleId="Nadpis3">
    <w:name w:val="heading 3"/>
    <w:aliases w:val="Titul1,Podkapitola2,Nadpis 3 Char Char"/>
    <w:basedOn w:val="Normln"/>
    <w:next w:val="Normln"/>
    <w:link w:val="Nadpis3Char"/>
    <w:qFormat/>
    <w:rsid w:val="004017F5"/>
    <w:pPr>
      <w:keepNext/>
      <w:spacing w:before="120"/>
      <w:ind w:firstLine="709"/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rFonts w:ascii="Arial" w:hAnsi="Arial"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</w:rPr>
  </w:style>
  <w:style w:type="paragraph" w:styleId="Nadpis6">
    <w:name w:val="heading 6"/>
    <w:basedOn w:val="Normln"/>
    <w:next w:val="Normln"/>
    <w:qFormat/>
    <w:pPr>
      <w:keepNext/>
      <w:ind w:left="284" w:firstLine="1"/>
      <w:outlineLvl w:val="5"/>
    </w:pPr>
    <w:rPr>
      <w:rFonts w:ascii="Arial" w:hAnsi="Arial"/>
      <w:color w:val="00000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color w:val="000000"/>
      <w:u w:val="single"/>
    </w:rPr>
  </w:style>
  <w:style w:type="paragraph" w:styleId="Nadpis8">
    <w:name w:val="heading 8"/>
    <w:basedOn w:val="Normln"/>
    <w:next w:val="Normln"/>
    <w:qFormat/>
    <w:pPr>
      <w:keepNext/>
      <w:spacing w:before="60"/>
      <w:outlineLvl w:val="7"/>
    </w:pPr>
    <w:rPr>
      <w:rFonts w:ascii="Arial" w:hAnsi="Arial"/>
      <w:b/>
      <w:color w:val="000000"/>
    </w:rPr>
  </w:style>
  <w:style w:type="paragraph" w:styleId="Nadpis9">
    <w:name w:val="heading 9"/>
    <w:aliases w:val="h9,heading9"/>
    <w:basedOn w:val="Normln"/>
    <w:next w:val="Normln"/>
    <w:qFormat/>
    <w:pPr>
      <w:keepNext/>
      <w:numPr>
        <w:ilvl w:val="8"/>
        <w:numId w:val="1"/>
      </w:numPr>
      <w:spacing w:before="60"/>
      <w:outlineLvl w:val="8"/>
    </w:pPr>
    <w:rPr>
      <w:rFonts w:ascii="Arial" w:hAnsi="Arial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  <w:semiHidden/>
  </w:style>
  <w:style w:type="character" w:customStyle="1" w:styleId="WW8Num3z0">
    <w:name w:val="WW8Num3z0"/>
    <w:rPr>
      <w:rFonts w:ascii="Times New Roman" w:hAnsi="Times New Roman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lbany" w:eastAsia="HG Mincho Light J" w:hAnsi="Albany" w:cs="Arial Unicode MS"/>
      <w:sz w:val="28"/>
      <w:szCs w:val="28"/>
    </w:rPr>
  </w:style>
  <w:style w:type="paragraph" w:styleId="Zkladntext">
    <w:name w:val="Body Text"/>
    <w:basedOn w:val="Normln"/>
    <w:link w:val="ZkladntextChar"/>
    <w:rPr>
      <w:sz w:val="28"/>
    </w:r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-prvnodsazen1">
    <w:name w:val="Základní text - první odsazený1"/>
    <w:basedOn w:val="Zkladntext"/>
    <w:pPr>
      <w:ind w:firstLine="283"/>
    </w:pPr>
  </w:style>
  <w:style w:type="paragraph" w:styleId="Zkladntextodsazen">
    <w:name w:val="Body Text Indent"/>
    <w:basedOn w:val="Normln"/>
    <w:link w:val="ZkladntextodsazenChar"/>
    <w:pPr>
      <w:ind w:firstLine="708"/>
    </w:pPr>
    <w:rPr>
      <w:sz w:val="28"/>
    </w:rPr>
  </w:style>
  <w:style w:type="paragraph" w:customStyle="1" w:styleId="Nadpis10">
    <w:name w:val="Nadpis 10"/>
    <w:basedOn w:val="Nadpis"/>
    <w:next w:val="Zkladntext"/>
    <w:rPr>
      <w:b/>
      <w:bCs/>
      <w:sz w:val="21"/>
      <w:szCs w:val="21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WW-Zkladntextodsazen2">
    <w:name w:val="WW-Základní text odsazený 2"/>
    <w:basedOn w:val="Normln"/>
    <w:pPr>
      <w:ind w:firstLine="708"/>
    </w:pPr>
    <w:rPr>
      <w:sz w:val="32"/>
    </w:rPr>
  </w:style>
  <w:style w:type="paragraph" w:customStyle="1" w:styleId="WW-Zkladntext2">
    <w:name w:val="WW-Základní text 2"/>
    <w:basedOn w:val="Normln"/>
    <w:rPr>
      <w:sz w:val="32"/>
    </w:rPr>
  </w:style>
  <w:style w:type="paragraph" w:customStyle="1" w:styleId="WW-Zkladntextodsazen3">
    <w:name w:val="WW-Základní text odsazený 3"/>
    <w:basedOn w:val="Normln"/>
    <w:pPr>
      <w:ind w:firstLine="708"/>
    </w:pPr>
    <w:rPr>
      <w:sz w:val="28"/>
    </w:rPr>
  </w:style>
  <w:style w:type="paragraph" w:customStyle="1" w:styleId="WW-Zkladntext3">
    <w:name w:val="WW-Základní text 3"/>
    <w:basedOn w:val="Normln"/>
    <w:rPr>
      <w:rFonts w:ascii="Arial" w:hAnsi="Arial"/>
    </w:rPr>
  </w:style>
  <w:style w:type="paragraph" w:styleId="Seznam2">
    <w:name w:val="List 2"/>
    <w:basedOn w:val="Normln"/>
    <w:uiPriority w:val="99"/>
    <w:semiHidden/>
    <w:unhideWhenUsed/>
    <w:rsid w:val="00523BE6"/>
    <w:pPr>
      <w:ind w:left="566" w:hanging="283"/>
      <w:contextualSpacing/>
    </w:pPr>
  </w:style>
  <w:style w:type="character" w:customStyle="1" w:styleId="Nadpis2Char">
    <w:name w:val="Nadpis 2 Char"/>
    <w:aliases w:val="h2 Char,2 Char,1 Char"/>
    <w:link w:val="Nadpis2"/>
    <w:rsid w:val="00B0762C"/>
    <w:rPr>
      <w:rFonts w:ascii="Calibri" w:hAnsi="Calibri"/>
      <w:szCs w:val="24"/>
    </w:rPr>
  </w:style>
  <w:style w:type="character" w:customStyle="1" w:styleId="ZkladntextChar">
    <w:name w:val="Základní text Char"/>
    <w:link w:val="Zkladntext"/>
    <w:rsid w:val="00B0762C"/>
    <w:rPr>
      <w:sz w:val="28"/>
      <w:szCs w:val="24"/>
    </w:rPr>
  </w:style>
  <w:style w:type="paragraph" w:customStyle="1" w:styleId="SUB2txthuste">
    <w:name w:val="SUB 2 txt huste"/>
    <w:basedOn w:val="Normln"/>
    <w:rsid w:val="00B7708C"/>
    <w:pPr>
      <w:widowControl w:val="0"/>
      <w:suppressAutoHyphens w:val="0"/>
      <w:ind w:left="1134"/>
    </w:pPr>
    <w:rPr>
      <w:rFonts w:ascii="S Patkou" w:hAnsi="S Patkou"/>
      <w:snapToGrid w:val="0"/>
      <w:szCs w:val="20"/>
    </w:rPr>
  </w:style>
  <w:style w:type="paragraph" w:customStyle="1" w:styleId="Odsazen">
    <w:name w:val="Odsazené"/>
    <w:basedOn w:val="Normln"/>
    <w:link w:val="OdsazenChar"/>
    <w:qFormat/>
    <w:rsid w:val="00AE148B"/>
    <w:pPr>
      <w:suppressAutoHyphens w:val="0"/>
      <w:spacing w:after="40"/>
      <w:ind w:left="2127"/>
    </w:pPr>
    <w:rPr>
      <w:rFonts w:ascii="Arial" w:hAnsi="Arial"/>
    </w:rPr>
  </w:style>
  <w:style w:type="character" w:customStyle="1" w:styleId="OdsazenChar">
    <w:name w:val="Odsazené Char"/>
    <w:link w:val="Odsazen"/>
    <w:rsid w:val="00AE148B"/>
    <w:rPr>
      <w:rFonts w:ascii="Arial" w:hAnsi="Arial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E148B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Cs/>
      <w:color w:val="365F91"/>
      <w:szCs w:val="28"/>
      <w:u w:val="none"/>
    </w:rPr>
  </w:style>
  <w:style w:type="paragraph" w:styleId="Obsah2">
    <w:name w:val="toc 2"/>
    <w:basedOn w:val="Normln"/>
    <w:next w:val="Normln"/>
    <w:autoRedefine/>
    <w:uiPriority w:val="39"/>
    <w:unhideWhenUsed/>
    <w:rsid w:val="00771E6C"/>
    <w:pPr>
      <w:ind w:left="200"/>
    </w:pPr>
  </w:style>
  <w:style w:type="paragraph" w:styleId="Obsah1">
    <w:name w:val="toc 1"/>
    <w:basedOn w:val="Normln"/>
    <w:next w:val="Normln"/>
    <w:autoRedefine/>
    <w:uiPriority w:val="39"/>
    <w:unhideWhenUsed/>
    <w:rsid w:val="00771E6C"/>
  </w:style>
  <w:style w:type="paragraph" w:styleId="Obsah3">
    <w:name w:val="toc 3"/>
    <w:basedOn w:val="Normln"/>
    <w:next w:val="Normln"/>
    <w:autoRedefine/>
    <w:uiPriority w:val="39"/>
    <w:unhideWhenUsed/>
    <w:rsid w:val="00771E6C"/>
    <w:pPr>
      <w:ind w:left="400"/>
    </w:pPr>
  </w:style>
  <w:style w:type="character" w:styleId="Hypertextovodkaz">
    <w:name w:val="Hyperlink"/>
    <w:uiPriority w:val="99"/>
    <w:unhideWhenUsed/>
    <w:rsid w:val="00AE148B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3F52BE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52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52BE"/>
    <w:rPr>
      <w:rFonts w:ascii="Tahoma" w:hAnsi="Tahoma" w:cs="Tahoma"/>
      <w:sz w:val="16"/>
      <w:szCs w:val="16"/>
    </w:rPr>
  </w:style>
  <w:style w:type="paragraph" w:customStyle="1" w:styleId="StylZkladntextArialNarrowPrvndek0cmZa0b">
    <w:name w:val="Styl Základní text + Arial Narrow První řádek:  0 cm Za:  0 b."/>
    <w:basedOn w:val="Zkladntext"/>
    <w:rsid w:val="00CC06B4"/>
    <w:pPr>
      <w:tabs>
        <w:tab w:val="left" w:pos="3119"/>
        <w:tab w:val="left" w:pos="3402"/>
        <w:tab w:val="right" w:pos="6237"/>
      </w:tabs>
      <w:suppressAutoHyphens w:val="0"/>
      <w:spacing w:before="120"/>
    </w:pPr>
    <w:rPr>
      <w:rFonts w:ascii="Arial Narrow" w:hAnsi="Arial Narrow"/>
      <w:sz w:val="24"/>
      <w:szCs w:val="20"/>
    </w:rPr>
  </w:style>
  <w:style w:type="paragraph" w:customStyle="1" w:styleId="StylOdrkyArialNarrow">
    <w:name w:val="Styl Odrážky + Arial Narrow"/>
    <w:basedOn w:val="Normln"/>
    <w:link w:val="StylOdrkyArialNarrowChar"/>
    <w:rsid w:val="00CC06B4"/>
    <w:pPr>
      <w:tabs>
        <w:tab w:val="left" w:pos="3119"/>
        <w:tab w:val="left" w:pos="3402"/>
        <w:tab w:val="right" w:pos="6237"/>
      </w:tabs>
      <w:suppressAutoHyphens w:val="0"/>
      <w:spacing w:before="120"/>
      <w:ind w:left="1134" w:hanging="283"/>
    </w:pPr>
    <w:rPr>
      <w:rFonts w:ascii="Arial Narrow" w:hAnsi="Arial Narrow"/>
      <w:szCs w:val="20"/>
    </w:rPr>
  </w:style>
  <w:style w:type="character" w:customStyle="1" w:styleId="StylOdrkyArialNarrowChar">
    <w:name w:val="Styl Odrážky + Arial Narrow Char"/>
    <w:link w:val="StylOdrkyArialNarrow"/>
    <w:rsid w:val="00CC06B4"/>
    <w:rPr>
      <w:rFonts w:ascii="Arial Narrow" w:hAnsi="Arial Narrow"/>
      <w:sz w:val="24"/>
    </w:rPr>
  </w:style>
  <w:style w:type="paragraph" w:customStyle="1" w:styleId="StylZkladntextArialNarrowPrvndek0cm">
    <w:name w:val="Styl Základní text + Arial Narrow První řádek:  0 cm"/>
    <w:basedOn w:val="Zkladntext"/>
    <w:rsid w:val="001F6700"/>
    <w:pPr>
      <w:tabs>
        <w:tab w:val="left" w:pos="3119"/>
        <w:tab w:val="left" w:pos="3402"/>
        <w:tab w:val="right" w:pos="6237"/>
      </w:tabs>
      <w:suppressAutoHyphens w:val="0"/>
      <w:spacing w:before="120" w:after="120"/>
    </w:pPr>
    <w:rPr>
      <w:rFonts w:ascii="Arial Narrow" w:hAnsi="Arial Narrow"/>
      <w:sz w:val="24"/>
      <w:szCs w:val="20"/>
    </w:rPr>
  </w:style>
  <w:style w:type="character" w:customStyle="1" w:styleId="Nadpis1Char">
    <w:name w:val="Nadpis 1 Char"/>
    <w:aliases w:val="h1 Char,Nadpis_st1 Char"/>
    <w:basedOn w:val="Standardnpsmoodstavce"/>
    <w:link w:val="Nadpis1"/>
    <w:rsid w:val="00BC5168"/>
    <w:rPr>
      <w:rFonts w:ascii="Calibri" w:hAnsi="Calibri"/>
      <w:b/>
      <w:sz w:val="28"/>
      <w:szCs w:val="24"/>
      <w:u w:val="single"/>
    </w:rPr>
  </w:style>
  <w:style w:type="character" w:customStyle="1" w:styleId="Nadpis3Char">
    <w:name w:val="Nadpis 3 Char"/>
    <w:aliases w:val="Titul1 Char,Podkapitola2 Char,Nadpis 3 Char Char Char"/>
    <w:basedOn w:val="Standardnpsmoodstavce"/>
    <w:link w:val="Nadpis3"/>
    <w:rsid w:val="004017F5"/>
    <w:rPr>
      <w:rFonts w:ascii="Calibri" w:hAnsi="Calibri"/>
      <w:i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D1184D"/>
    <w:rPr>
      <w:rFonts w:ascii="Arial" w:hAnsi="Arial"/>
      <w:sz w:val="28"/>
      <w:szCs w:val="24"/>
    </w:rPr>
  </w:style>
  <w:style w:type="character" w:customStyle="1" w:styleId="StrongEmphasis">
    <w:name w:val="Strong Emphasis"/>
    <w:rsid w:val="00076E45"/>
    <w:rPr>
      <w:b/>
      <w:bCs/>
    </w:rPr>
  </w:style>
  <w:style w:type="character" w:styleId="Zdraznn">
    <w:name w:val="Emphasis"/>
    <w:basedOn w:val="Standardnpsmoodstavce"/>
    <w:qFormat/>
    <w:rsid w:val="00096486"/>
    <w:rPr>
      <w:i/>
      <w:iCs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607E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607E8"/>
    <w:rPr>
      <w:szCs w:val="24"/>
    </w:rPr>
  </w:style>
  <w:style w:type="paragraph" w:customStyle="1" w:styleId="NormlnIMP">
    <w:name w:val="Normální_IMP"/>
    <w:basedOn w:val="Normln"/>
    <w:rsid w:val="00E607E8"/>
    <w:pPr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Arial" w:hAnsi="Arial"/>
      <w:szCs w:val="20"/>
    </w:rPr>
  </w:style>
  <w:style w:type="paragraph" w:customStyle="1" w:styleId="Zkladntext20">
    <w:name w:val="Základní text 2~"/>
    <w:basedOn w:val="NormlnIMP"/>
    <w:rsid w:val="00E607E8"/>
  </w:style>
  <w:style w:type="paragraph" w:customStyle="1" w:styleId="Import0">
    <w:name w:val="Import 0~~~"/>
    <w:basedOn w:val="Normln"/>
    <w:rsid w:val="00E607E8"/>
    <w:pPr>
      <w:overflowPunct w:val="0"/>
      <w:autoSpaceDE w:val="0"/>
      <w:autoSpaceDN w:val="0"/>
      <w:adjustRightInd w:val="0"/>
      <w:spacing w:line="276" w:lineRule="auto"/>
      <w:textAlignment w:val="baseline"/>
    </w:pPr>
    <w:rPr>
      <w:szCs w:val="20"/>
    </w:rPr>
  </w:style>
  <w:style w:type="paragraph" w:customStyle="1" w:styleId="AZKtext">
    <w:name w:val="AZK text"/>
    <w:basedOn w:val="Normln"/>
    <w:link w:val="AZKtextChar"/>
    <w:rsid w:val="0012680D"/>
    <w:pPr>
      <w:suppressAutoHyphens w:val="0"/>
      <w:spacing w:before="40" w:after="40"/>
      <w:ind w:left="340" w:firstLine="340"/>
      <w:contextualSpacing/>
    </w:pPr>
    <w:rPr>
      <w:rFonts w:ascii="Arial" w:hAnsi="Arial"/>
      <w:szCs w:val="20"/>
    </w:rPr>
  </w:style>
  <w:style w:type="character" w:customStyle="1" w:styleId="AZKtextChar">
    <w:name w:val="AZK text Char"/>
    <w:link w:val="AZKtext"/>
    <w:rsid w:val="0012680D"/>
    <w:rPr>
      <w:rFonts w:ascii="Arial" w:hAnsi="Arial"/>
    </w:rPr>
  </w:style>
  <w:style w:type="paragraph" w:customStyle="1" w:styleId="Char">
    <w:name w:val="Char"/>
    <w:basedOn w:val="Normln"/>
    <w:rsid w:val="0012680D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86498E"/>
    <w:rPr>
      <w:sz w:val="28"/>
      <w:szCs w:val="24"/>
    </w:rPr>
  </w:style>
  <w:style w:type="paragraph" w:styleId="Odstavecseseznamem">
    <w:name w:val="List Paragraph"/>
    <w:basedOn w:val="Normln"/>
    <w:uiPriority w:val="34"/>
    <w:qFormat/>
    <w:rsid w:val="009E679A"/>
    <w:pPr>
      <w:ind w:left="720"/>
      <w:contextualSpacing/>
    </w:pPr>
  </w:style>
  <w:style w:type="table" w:styleId="Mkatabulky">
    <w:name w:val="Table Grid"/>
    <w:basedOn w:val="Normlntabulka"/>
    <w:uiPriority w:val="59"/>
    <w:rsid w:val="007F27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265020"/>
    <w:rPr>
      <w:szCs w:val="24"/>
    </w:rPr>
  </w:style>
  <w:style w:type="paragraph" w:customStyle="1" w:styleId="StylNadpis1ArialNarrowVechnavelk">
    <w:name w:val="Styl Nadpis 1 + Arial Narrow Všechna velká"/>
    <w:basedOn w:val="Nadpis1"/>
    <w:rsid w:val="00F838F9"/>
    <w:pPr>
      <w:tabs>
        <w:tab w:val="clear" w:pos="0"/>
        <w:tab w:val="left" w:pos="3119"/>
        <w:tab w:val="left" w:pos="3402"/>
        <w:tab w:val="right" w:pos="6237"/>
      </w:tabs>
      <w:suppressAutoHyphens w:val="0"/>
      <w:spacing w:after="60"/>
      <w:ind w:left="851" w:hanging="851"/>
    </w:pPr>
    <w:rPr>
      <w:rFonts w:ascii="Arial Narrow" w:hAnsi="Arial Narrow"/>
      <w:bCs/>
      <w:caps/>
      <w:kern w:val="28"/>
      <w:szCs w:val="20"/>
      <w:u w:val="none"/>
    </w:rPr>
  </w:style>
  <w:style w:type="paragraph" w:customStyle="1" w:styleId="StylArialNarrowPrvndek075cm">
    <w:name w:val="Styl Arial Narrow První řádek:  075 cm"/>
    <w:basedOn w:val="Normln"/>
    <w:rsid w:val="00F838F9"/>
    <w:pPr>
      <w:tabs>
        <w:tab w:val="left" w:pos="3119"/>
        <w:tab w:val="left" w:pos="3402"/>
        <w:tab w:val="right" w:pos="6237"/>
      </w:tabs>
      <w:suppressAutoHyphens w:val="0"/>
      <w:spacing w:before="120"/>
      <w:ind w:firstLine="426"/>
    </w:pPr>
    <w:rPr>
      <w:rFonts w:ascii="Arial Narrow" w:hAnsi="Arial Narrow"/>
      <w:szCs w:val="20"/>
    </w:rPr>
  </w:style>
  <w:style w:type="paragraph" w:customStyle="1" w:styleId="StylSeznam2ArialNarrow">
    <w:name w:val="Styl Seznam 2 + Arial Narrow"/>
    <w:basedOn w:val="Seznam2"/>
    <w:link w:val="StylSeznam2ArialNarrowChar"/>
    <w:rsid w:val="00F838F9"/>
    <w:pPr>
      <w:tabs>
        <w:tab w:val="left" w:pos="3119"/>
        <w:tab w:val="left" w:pos="3402"/>
        <w:tab w:val="right" w:pos="6237"/>
      </w:tabs>
      <w:suppressAutoHyphens w:val="0"/>
      <w:spacing w:before="120"/>
      <w:contextualSpacing w:val="0"/>
    </w:pPr>
    <w:rPr>
      <w:rFonts w:ascii="Arial Narrow" w:hAnsi="Arial Narrow"/>
      <w:szCs w:val="20"/>
    </w:rPr>
  </w:style>
  <w:style w:type="character" w:customStyle="1" w:styleId="StylSeznam2ArialNarrowChar">
    <w:name w:val="Styl Seznam 2 + Arial Narrow Char"/>
    <w:link w:val="StylSeznam2ArialNarrow"/>
    <w:rsid w:val="00F838F9"/>
    <w:rPr>
      <w:rFonts w:ascii="Arial Narrow" w:hAnsi="Arial Narrow"/>
      <w:sz w:val="24"/>
    </w:rPr>
  </w:style>
  <w:style w:type="paragraph" w:customStyle="1" w:styleId="StylArialNarrowPrvndek0cm">
    <w:name w:val="Styl Arial Narrow První řádek:  0 cm"/>
    <w:basedOn w:val="Normln"/>
    <w:rsid w:val="00F838F9"/>
    <w:pPr>
      <w:tabs>
        <w:tab w:val="left" w:pos="3119"/>
        <w:tab w:val="left" w:pos="3402"/>
        <w:tab w:val="right" w:pos="6237"/>
      </w:tabs>
      <w:suppressAutoHyphens w:val="0"/>
      <w:spacing w:before="120"/>
    </w:pPr>
    <w:rPr>
      <w:rFonts w:ascii="Arial Narrow" w:hAnsi="Arial Narrow"/>
      <w:szCs w:val="20"/>
    </w:rPr>
  </w:style>
  <w:style w:type="character" w:customStyle="1" w:styleId="StylArialNarrow">
    <w:name w:val="Styl Arial Narrow"/>
    <w:rsid w:val="00F838F9"/>
    <w:rPr>
      <w:rFonts w:ascii="Arial Narrow" w:hAnsi="Arial Narrow"/>
      <w:sz w:val="24"/>
    </w:rPr>
  </w:style>
  <w:style w:type="paragraph" w:customStyle="1" w:styleId="StylTextArialNarrow">
    <w:name w:val="Styl Text + Arial Narrow"/>
    <w:basedOn w:val="Normln"/>
    <w:rsid w:val="00F838F9"/>
    <w:pPr>
      <w:suppressAutoHyphens w:val="0"/>
      <w:spacing w:before="60"/>
    </w:pPr>
    <w:rPr>
      <w:rFonts w:ascii="Arial Narrow" w:hAnsi="Arial Narrow"/>
      <w:szCs w:val="20"/>
    </w:rPr>
  </w:style>
  <w:style w:type="paragraph" w:customStyle="1" w:styleId="StylZkladntextArialNarrowPrvndek021cm">
    <w:name w:val="Styl Základní text + Arial Narrow První řádek:  021 cm"/>
    <w:basedOn w:val="Zkladntext"/>
    <w:rsid w:val="00F838F9"/>
    <w:pPr>
      <w:tabs>
        <w:tab w:val="left" w:pos="3119"/>
        <w:tab w:val="left" w:pos="3402"/>
        <w:tab w:val="right" w:pos="6237"/>
      </w:tabs>
      <w:suppressAutoHyphens w:val="0"/>
      <w:spacing w:before="120" w:after="120"/>
      <w:ind w:firstLine="120"/>
    </w:pPr>
    <w:rPr>
      <w:rFonts w:ascii="Arial Narrow" w:hAnsi="Arial Narrow"/>
      <w:sz w:val="24"/>
      <w:szCs w:val="20"/>
    </w:rPr>
  </w:style>
  <w:style w:type="paragraph" w:customStyle="1" w:styleId="StylNadpis1ArialNarrowPed6b">
    <w:name w:val="Styl Nadpis 1 + Arial Narrow Před:  6 b."/>
    <w:basedOn w:val="Nadpis1"/>
    <w:rsid w:val="00F838F9"/>
    <w:pPr>
      <w:tabs>
        <w:tab w:val="clear" w:pos="0"/>
        <w:tab w:val="left" w:pos="3119"/>
        <w:tab w:val="left" w:pos="3402"/>
        <w:tab w:val="right" w:pos="6237"/>
      </w:tabs>
      <w:suppressAutoHyphens w:val="0"/>
      <w:spacing w:before="120" w:after="60"/>
      <w:ind w:left="851" w:hanging="851"/>
    </w:pPr>
    <w:rPr>
      <w:rFonts w:ascii="Arial Narrow" w:hAnsi="Arial Narrow"/>
      <w:bCs/>
      <w:kern w:val="28"/>
      <w:sz w:val="24"/>
      <w:szCs w:val="20"/>
      <w:u w:val="none"/>
    </w:rPr>
  </w:style>
  <w:style w:type="paragraph" w:customStyle="1" w:styleId="Text">
    <w:name w:val="Text"/>
    <w:basedOn w:val="Normln"/>
    <w:rsid w:val="00FC7535"/>
    <w:pPr>
      <w:suppressAutoHyphens w:val="0"/>
      <w:spacing w:before="60"/>
    </w:pPr>
    <w:rPr>
      <w:rFonts w:ascii="Arial" w:hAnsi="Arial"/>
      <w:szCs w:val="20"/>
    </w:rPr>
  </w:style>
  <w:style w:type="paragraph" w:customStyle="1" w:styleId="StylArialNarrowKurzvaPrvndek0cm">
    <w:name w:val="Styl Arial Narrow Kurzíva První řádek:  0 cm"/>
    <w:basedOn w:val="Normln"/>
    <w:rsid w:val="00203665"/>
    <w:pPr>
      <w:tabs>
        <w:tab w:val="left" w:pos="3119"/>
        <w:tab w:val="left" w:pos="3402"/>
        <w:tab w:val="right" w:pos="6237"/>
      </w:tabs>
      <w:suppressAutoHyphens w:val="0"/>
      <w:spacing w:before="120"/>
    </w:pPr>
    <w:rPr>
      <w:rFonts w:ascii="Arial Narrow" w:hAnsi="Arial Narrow"/>
      <w:i/>
      <w:i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4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ysi.michal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95E671DF36B418593E5CC83AAC9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18A554-1A52-4E84-AEAE-7F5ECB2A037A}"/>
      </w:docPartPr>
      <w:docPartBody>
        <w:p w:rsidR="00D870E5" w:rsidRDefault="004B5628" w:rsidP="004B5628">
          <w:pPr>
            <w:pStyle w:val="895E671DF36B418593E5CC83AAC9B7C1"/>
          </w:pPr>
          <w:r w:rsidRPr="00257362">
            <w:rPr>
              <w:rStyle w:val="Zstupntext"/>
            </w:rPr>
            <w:t>[Autor]</w:t>
          </w:r>
        </w:p>
      </w:docPartBody>
    </w:docPart>
    <w:docPart>
      <w:docPartPr>
        <w:name w:val="9EE9757D8F8B46A58AF52D456E4478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D34118-8C83-4BE5-BE57-2A642EE4A535}"/>
      </w:docPartPr>
      <w:docPartBody>
        <w:p w:rsidR="00806986" w:rsidRDefault="00637B43" w:rsidP="00637B43">
          <w:pPr>
            <w:pStyle w:val="9EE9757D8F8B46A58AF52D456E447837"/>
          </w:pPr>
          <w:r w:rsidRPr="00257362">
            <w:rPr>
              <w:rStyle w:val="Zstupntext"/>
            </w:rPr>
            <w:t>[Název]</w:t>
          </w:r>
        </w:p>
      </w:docPartBody>
    </w:docPart>
    <w:docPart>
      <w:docPartPr>
        <w:name w:val="B47FE7517D654741B88214C97325EE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AF4CE1-55F1-4076-9021-DF287E64DC80}"/>
      </w:docPartPr>
      <w:docPartBody>
        <w:p w:rsidR="00704CE8" w:rsidRDefault="00704CE8" w:rsidP="00704CE8">
          <w:pPr>
            <w:pStyle w:val="B47FE7517D654741B88214C97325EECC"/>
          </w:pPr>
          <w:r w:rsidRPr="00257362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628"/>
    <w:rsid w:val="00085EE1"/>
    <w:rsid w:val="000A0F07"/>
    <w:rsid w:val="001161D1"/>
    <w:rsid w:val="001D50ED"/>
    <w:rsid w:val="0026434D"/>
    <w:rsid w:val="002D0871"/>
    <w:rsid w:val="002D5BC0"/>
    <w:rsid w:val="00342B99"/>
    <w:rsid w:val="004B5628"/>
    <w:rsid w:val="00502670"/>
    <w:rsid w:val="00577452"/>
    <w:rsid w:val="005F075F"/>
    <w:rsid w:val="006131A4"/>
    <w:rsid w:val="00637B43"/>
    <w:rsid w:val="00704CE8"/>
    <w:rsid w:val="00806986"/>
    <w:rsid w:val="008822CB"/>
    <w:rsid w:val="0098358C"/>
    <w:rsid w:val="009B133A"/>
    <w:rsid w:val="00A56941"/>
    <w:rsid w:val="00B10440"/>
    <w:rsid w:val="00B52B5B"/>
    <w:rsid w:val="00B5657E"/>
    <w:rsid w:val="00BA2E3B"/>
    <w:rsid w:val="00BD589D"/>
    <w:rsid w:val="00C12442"/>
    <w:rsid w:val="00C343C7"/>
    <w:rsid w:val="00CC68DB"/>
    <w:rsid w:val="00D03E58"/>
    <w:rsid w:val="00D718BC"/>
    <w:rsid w:val="00D870E5"/>
    <w:rsid w:val="00ED3793"/>
    <w:rsid w:val="00FA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04CE8"/>
    <w:rPr>
      <w:color w:val="808080"/>
    </w:rPr>
  </w:style>
  <w:style w:type="paragraph" w:customStyle="1" w:styleId="895E671DF36B418593E5CC83AAC9B7C1">
    <w:name w:val="895E671DF36B418593E5CC83AAC9B7C1"/>
    <w:rsid w:val="004B5628"/>
  </w:style>
  <w:style w:type="paragraph" w:customStyle="1" w:styleId="1ACBED8C87504F61A07EE3CB5B05166E">
    <w:name w:val="1ACBED8C87504F61A07EE3CB5B05166E"/>
    <w:rsid w:val="004B5628"/>
  </w:style>
  <w:style w:type="paragraph" w:customStyle="1" w:styleId="9C73099ABC00404083BC82B40D79B6CD">
    <w:name w:val="9C73099ABC00404083BC82B40D79B6CD"/>
    <w:rsid w:val="00C12442"/>
  </w:style>
  <w:style w:type="paragraph" w:customStyle="1" w:styleId="7AC71F2FFDF44D7C95789159A08EB1A6">
    <w:name w:val="7AC71F2FFDF44D7C95789159A08EB1A6"/>
    <w:rsid w:val="00637B43"/>
  </w:style>
  <w:style w:type="paragraph" w:customStyle="1" w:styleId="331D38BB1191449187FD15BF76DC5028">
    <w:name w:val="331D38BB1191449187FD15BF76DC5028"/>
    <w:rsid w:val="00637B43"/>
  </w:style>
  <w:style w:type="paragraph" w:customStyle="1" w:styleId="7D5E7B827BD04A37A57C2C4B0A4ACB1C">
    <w:name w:val="7D5E7B827BD04A37A57C2C4B0A4ACB1C"/>
    <w:rsid w:val="00637B43"/>
  </w:style>
  <w:style w:type="paragraph" w:customStyle="1" w:styleId="9EE9757D8F8B46A58AF52D456E447837">
    <w:name w:val="9EE9757D8F8B46A58AF52D456E447837"/>
    <w:rsid w:val="00637B43"/>
  </w:style>
  <w:style w:type="paragraph" w:customStyle="1" w:styleId="754C257A954147F3B446125C6F14F22A">
    <w:name w:val="754C257A954147F3B446125C6F14F22A"/>
    <w:rsid w:val="00704CE8"/>
  </w:style>
  <w:style w:type="paragraph" w:customStyle="1" w:styleId="B47FE7517D654741B88214C97325EECC">
    <w:name w:val="B47FE7517D654741B88214C97325EECC"/>
    <w:rsid w:val="00704C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BD022-3C9D-4EF1-BF74-4F570D46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1</Pages>
  <Words>2348</Words>
  <Characters>13860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Stavební úpravy budovy L pro zřízení CDZ</vt:lpstr>
    </vt:vector>
  </TitlesOfParts>
  <Company>HP</Company>
  <LinksUpToDate>false</LinksUpToDate>
  <CharactersWithSpaces>16176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Stavební úpravy budovy L pro zřízení CDZ</dc:title>
  <dc:creator>Ing. Michal Kysilka</dc:creator>
  <cp:lastModifiedBy>Kysilka</cp:lastModifiedBy>
  <cp:revision>68</cp:revision>
  <cp:lastPrinted>2019-09-16T09:31:00Z</cp:lastPrinted>
  <dcterms:created xsi:type="dcterms:W3CDTF">2017-09-21T09:53:00Z</dcterms:created>
  <dcterms:modified xsi:type="dcterms:W3CDTF">2019-09-16T09:33:00Z</dcterms:modified>
</cp:coreProperties>
</file>